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2B" w:rsidRPr="0034743C" w:rsidRDefault="00FB7E2B" w:rsidP="00FB7E2B">
      <w:pPr>
        <w:spacing w:line="360" w:lineRule="auto"/>
        <w:rPr>
          <w:sz w:val="28"/>
          <w:szCs w:val="28"/>
          <w:lang w:val="uk-UA"/>
        </w:rPr>
      </w:pPr>
      <w:r w:rsidRPr="0034743C">
        <w:rPr>
          <w:sz w:val="28"/>
          <w:szCs w:val="28"/>
          <w:lang w:val="uk-UA"/>
        </w:rPr>
        <w:t>УДК 159.922.1:316.624+316.613.4</w:t>
      </w:r>
    </w:p>
    <w:p w:rsidR="00FB7E2B" w:rsidRPr="0034743C" w:rsidRDefault="00FB7E2B" w:rsidP="00FB7E2B">
      <w:pPr>
        <w:spacing w:line="360" w:lineRule="auto"/>
        <w:jc w:val="right"/>
        <w:rPr>
          <w:sz w:val="28"/>
          <w:szCs w:val="28"/>
          <w:lang w:val="uk-UA"/>
        </w:rPr>
      </w:pPr>
      <w:r w:rsidRPr="0034743C">
        <w:rPr>
          <w:sz w:val="28"/>
          <w:szCs w:val="28"/>
          <w:lang w:val="uk-UA"/>
        </w:rPr>
        <w:t>Кочарян Олександр Суренович</w:t>
      </w:r>
    </w:p>
    <w:p w:rsidR="00FB7E2B" w:rsidRPr="0034743C" w:rsidRDefault="00FB7E2B" w:rsidP="00FB7E2B">
      <w:pPr>
        <w:spacing w:line="360" w:lineRule="auto"/>
        <w:jc w:val="right"/>
        <w:rPr>
          <w:sz w:val="28"/>
          <w:szCs w:val="28"/>
          <w:lang w:val="uk-UA"/>
        </w:rPr>
      </w:pPr>
      <w:r w:rsidRPr="0034743C">
        <w:rPr>
          <w:sz w:val="28"/>
          <w:szCs w:val="28"/>
          <w:lang w:val="uk-UA"/>
        </w:rPr>
        <w:t xml:space="preserve">Фролова </w:t>
      </w:r>
      <w:r w:rsidR="005A64AA" w:rsidRPr="0034743C">
        <w:rPr>
          <w:sz w:val="28"/>
          <w:szCs w:val="28"/>
          <w:lang w:val="uk-UA"/>
        </w:rPr>
        <w:t>Є</w:t>
      </w:r>
      <w:r w:rsidRPr="0034743C">
        <w:rPr>
          <w:sz w:val="28"/>
          <w:szCs w:val="28"/>
          <w:lang w:val="uk-UA"/>
        </w:rPr>
        <w:t>вгенія Валері</w:t>
      </w:r>
      <w:r w:rsidR="00004DC0" w:rsidRPr="0034743C">
        <w:rPr>
          <w:sz w:val="28"/>
          <w:szCs w:val="28"/>
          <w:lang w:val="uk-UA"/>
        </w:rPr>
        <w:t>ї</w:t>
      </w:r>
      <w:r w:rsidRPr="0034743C">
        <w:rPr>
          <w:sz w:val="28"/>
          <w:szCs w:val="28"/>
          <w:lang w:val="uk-UA"/>
        </w:rPr>
        <w:t>вна</w:t>
      </w:r>
    </w:p>
    <w:p w:rsidR="00FB7E2B" w:rsidRPr="0034743C" w:rsidRDefault="00FB7E2B" w:rsidP="00FB7E2B">
      <w:pPr>
        <w:spacing w:line="360" w:lineRule="auto"/>
        <w:jc w:val="right"/>
        <w:rPr>
          <w:sz w:val="28"/>
          <w:szCs w:val="28"/>
          <w:lang w:val="uk-UA"/>
        </w:rPr>
      </w:pPr>
      <w:r w:rsidRPr="0034743C">
        <w:rPr>
          <w:sz w:val="28"/>
          <w:szCs w:val="28"/>
          <w:lang w:val="uk-UA"/>
        </w:rPr>
        <w:t>Бару Інна Олександрівна</w:t>
      </w:r>
    </w:p>
    <w:p w:rsidR="00FB7E2B" w:rsidRPr="0034743C" w:rsidRDefault="00FB7E2B" w:rsidP="00FB7E2B">
      <w:pPr>
        <w:spacing w:line="360" w:lineRule="auto"/>
        <w:jc w:val="right"/>
        <w:rPr>
          <w:sz w:val="28"/>
          <w:szCs w:val="28"/>
          <w:lang w:val="uk-UA"/>
        </w:rPr>
      </w:pPr>
      <w:r w:rsidRPr="0034743C">
        <w:rPr>
          <w:sz w:val="28"/>
          <w:szCs w:val="28"/>
          <w:lang w:val="uk-UA"/>
        </w:rPr>
        <w:t>м. Харків</w:t>
      </w:r>
    </w:p>
    <w:p w:rsidR="00FB7E2B" w:rsidRPr="0034743C" w:rsidRDefault="0034743C" w:rsidP="00FB7E2B">
      <w:pPr>
        <w:spacing w:line="360" w:lineRule="auto"/>
        <w:jc w:val="center"/>
        <w:rPr>
          <w:b/>
          <w:sz w:val="28"/>
          <w:szCs w:val="28"/>
          <w:lang w:val="uk-UA"/>
        </w:rPr>
      </w:pPr>
      <w:r>
        <w:rPr>
          <w:b/>
          <w:sz w:val="28"/>
          <w:szCs w:val="28"/>
          <w:lang w:val="uk-UA"/>
        </w:rPr>
        <w:t>СТАТЕРОЛЬОВА</w:t>
      </w:r>
      <w:r w:rsidR="00FB7E2B" w:rsidRPr="0034743C">
        <w:rPr>
          <w:b/>
          <w:sz w:val="28"/>
          <w:szCs w:val="28"/>
          <w:lang w:val="uk-UA"/>
        </w:rPr>
        <w:t xml:space="preserve"> СТРУКТУРА СИМПТОМОКОМПЛЕКСА</w:t>
      </w:r>
    </w:p>
    <w:p w:rsidR="00FB7E2B" w:rsidRPr="0034743C" w:rsidRDefault="00FB7E2B" w:rsidP="00FB7E2B">
      <w:pPr>
        <w:spacing w:line="360" w:lineRule="auto"/>
        <w:jc w:val="center"/>
        <w:rPr>
          <w:b/>
          <w:sz w:val="28"/>
          <w:szCs w:val="28"/>
          <w:lang w:val="uk-UA"/>
        </w:rPr>
      </w:pPr>
      <w:r w:rsidRPr="0034743C">
        <w:rPr>
          <w:b/>
          <w:sz w:val="28"/>
          <w:szCs w:val="28"/>
          <w:lang w:val="uk-UA"/>
        </w:rPr>
        <w:t>«</w:t>
      </w:r>
      <w:r w:rsidR="0034743C">
        <w:rPr>
          <w:b/>
          <w:sz w:val="28"/>
          <w:szCs w:val="28"/>
          <w:lang w:val="uk-UA"/>
        </w:rPr>
        <w:t>ЕМОЦІЙНОГО ХОЛОДУ</w:t>
      </w:r>
      <w:r w:rsidRPr="0034743C">
        <w:rPr>
          <w:b/>
          <w:sz w:val="28"/>
          <w:szCs w:val="28"/>
          <w:lang w:val="uk-UA"/>
        </w:rPr>
        <w:t>»</w:t>
      </w:r>
    </w:p>
    <w:p w:rsidR="00FB7E2B" w:rsidRPr="0034743C" w:rsidRDefault="00FB7E2B" w:rsidP="00FB7E2B">
      <w:pPr>
        <w:jc w:val="both"/>
        <w:rPr>
          <w:lang w:val="uk-UA"/>
        </w:rPr>
      </w:pPr>
      <w:r w:rsidRPr="0034743C">
        <w:rPr>
          <w:lang w:val="uk-UA" w:eastAsia="uk-UA"/>
        </w:rPr>
        <w:t>Стаття присвячена виявленню статеворольової детермінації симптомокомплексу «емоційного холоду», що включає такі розлади як міжособистісна залежність, страх психологічної інтимності, суб'єктивне почуття самітності. Дослідження реалізоване на вибірці студентської молоді обох статей.</w:t>
      </w:r>
      <w:r w:rsidRPr="0034743C">
        <w:rPr>
          <w:lang w:val="uk-UA"/>
        </w:rPr>
        <w:t xml:space="preserve"> Показано, що структура симптомокомплексу «емоційного холоду» представлена трьома компонентами: «злиття», «сепарація», «здорова залежність». Виявлено вплив незрілих </w:t>
      </w:r>
      <w:r w:rsidRPr="0034743C">
        <w:rPr>
          <w:lang w:val="uk-UA" w:eastAsia="uk-UA"/>
        </w:rPr>
        <w:t>статеворольових</w:t>
      </w:r>
      <w:r w:rsidRPr="0034743C">
        <w:rPr>
          <w:lang w:val="uk-UA"/>
        </w:rPr>
        <w:t xml:space="preserve"> моделей на функціонування окремих компонентів симптомокомплексу «емоційного холоду». </w:t>
      </w:r>
    </w:p>
    <w:p w:rsidR="00FB7E2B" w:rsidRPr="0034743C" w:rsidRDefault="00FB7E2B" w:rsidP="00FB7E2B">
      <w:pPr>
        <w:spacing w:line="360" w:lineRule="auto"/>
        <w:jc w:val="both"/>
        <w:rPr>
          <w:lang w:val="uk-UA"/>
        </w:rPr>
      </w:pPr>
      <w:r w:rsidRPr="0034743C">
        <w:rPr>
          <w:b/>
          <w:lang w:val="uk-UA"/>
        </w:rPr>
        <w:t>Ключові слова</w:t>
      </w:r>
      <w:r w:rsidRPr="0034743C">
        <w:rPr>
          <w:lang w:val="uk-UA"/>
        </w:rPr>
        <w:t xml:space="preserve">: міжособистісні стосунки, адиктивна поведінка, </w:t>
      </w:r>
      <w:r w:rsidRPr="0034743C">
        <w:rPr>
          <w:lang w:val="uk-UA" w:eastAsia="uk-UA"/>
        </w:rPr>
        <w:t>гендерні розходження.</w:t>
      </w:r>
    </w:p>
    <w:p w:rsidR="00394B27" w:rsidRPr="0034743C" w:rsidRDefault="00394B27">
      <w:pPr>
        <w:rPr>
          <w:lang w:val="uk-UA"/>
        </w:rPr>
      </w:pPr>
    </w:p>
    <w:p w:rsidR="00394B27" w:rsidRPr="0034743C" w:rsidRDefault="0034743C" w:rsidP="0034743C">
      <w:pPr>
        <w:tabs>
          <w:tab w:val="left" w:pos="0"/>
        </w:tabs>
        <w:spacing w:line="360" w:lineRule="auto"/>
        <w:ind w:firstLine="709"/>
        <w:jc w:val="both"/>
        <w:rPr>
          <w:sz w:val="28"/>
          <w:szCs w:val="28"/>
          <w:lang w:val="uk-UA"/>
        </w:rPr>
      </w:pPr>
      <w:r>
        <w:rPr>
          <w:b/>
          <w:sz w:val="28"/>
          <w:szCs w:val="28"/>
          <w:lang w:val="uk-UA"/>
        </w:rPr>
        <w:t>А</w:t>
      </w:r>
      <w:r w:rsidR="00394B27" w:rsidRPr="0034743C">
        <w:rPr>
          <w:b/>
          <w:sz w:val="28"/>
          <w:szCs w:val="28"/>
          <w:lang w:val="uk-UA"/>
        </w:rPr>
        <w:t>ктуальність.</w:t>
      </w:r>
      <w:r w:rsidR="00394B27" w:rsidRPr="0034743C">
        <w:rPr>
          <w:sz w:val="28"/>
          <w:szCs w:val="28"/>
          <w:lang w:val="uk-UA"/>
        </w:rPr>
        <w:t xml:space="preserve"> В останні десятиліття в українському суспільстві відзначається широке поширення різних форм адиктивної поведінки [1]: алкогольна та наркотична адикції, гемблінг, кібер-адикції, гаджет-адикції, розлади харчової поведінки і т.п. Увага психологів в першу чергу приваблює не стільки феноменологічний ряд можливих форм аддиктивной реалізації, скільки психологічні чинники та механізми формування і функціонування залежної особистості і залежної п</w:t>
      </w:r>
      <w:r w:rsidR="006D2A50" w:rsidRPr="0034743C">
        <w:rPr>
          <w:sz w:val="28"/>
          <w:szCs w:val="28"/>
          <w:lang w:val="uk-UA"/>
        </w:rPr>
        <w:t>оведінки [2</w:t>
      </w:r>
      <w:r w:rsidR="00394B27" w:rsidRPr="0034743C">
        <w:rPr>
          <w:sz w:val="28"/>
          <w:szCs w:val="28"/>
          <w:lang w:val="uk-UA"/>
        </w:rPr>
        <w:t>]. У сучасних психологічних підходах [2] дані розлади поведінки та особистості розглядаються як результат порушення у структурній організації особистості, що обумовлює єдність всіх форм адиктивної поведінки.</w:t>
      </w:r>
    </w:p>
    <w:p w:rsidR="00394B27" w:rsidRPr="0034743C" w:rsidRDefault="009245D7" w:rsidP="0034743C">
      <w:pPr>
        <w:tabs>
          <w:tab w:val="left" w:pos="0"/>
        </w:tabs>
        <w:spacing w:line="360" w:lineRule="auto"/>
        <w:ind w:firstLine="709"/>
        <w:jc w:val="both"/>
        <w:rPr>
          <w:sz w:val="28"/>
          <w:szCs w:val="28"/>
          <w:lang w:val="uk-UA"/>
        </w:rPr>
      </w:pPr>
      <w:r w:rsidRPr="0034743C">
        <w:rPr>
          <w:sz w:val="28"/>
          <w:szCs w:val="28"/>
          <w:lang w:val="uk-UA"/>
        </w:rPr>
        <w:t>Разом з тим, як зазначає С.</w:t>
      </w:r>
      <w:r w:rsidR="00394B27" w:rsidRPr="0034743C">
        <w:rPr>
          <w:sz w:val="28"/>
          <w:szCs w:val="28"/>
          <w:lang w:val="uk-UA"/>
        </w:rPr>
        <w:t>Д. Максименко [3], сучасні психологічні дослідження зосереджують свою увагу на деструктивних формах поведінки, залишаючи «за дужками» питання конструктивних аспектів існування особистості, таких як любов, творчість і т.п. Автор зазначає при цьому [3, с.70-86], що дефицитарность розвитку базових потреб в любові і самоактуалізації може призвести до певних девіаці</w:t>
      </w:r>
      <w:r w:rsidR="00614CEF" w:rsidRPr="0034743C">
        <w:rPr>
          <w:sz w:val="28"/>
          <w:szCs w:val="28"/>
          <w:lang w:val="uk-UA"/>
        </w:rPr>
        <w:t>й</w:t>
      </w:r>
      <w:r w:rsidR="00394B27" w:rsidRPr="0034743C">
        <w:rPr>
          <w:sz w:val="28"/>
          <w:szCs w:val="28"/>
          <w:lang w:val="uk-UA"/>
        </w:rPr>
        <w:t xml:space="preserve"> у онтогенезі дорослої особистості: поверховість сексуальних контактів (сексуальність без любові), невротичні та психосоматичні розлади, емоційне збідн</w:t>
      </w:r>
      <w:r w:rsidR="004317C2" w:rsidRPr="0034743C">
        <w:rPr>
          <w:sz w:val="28"/>
          <w:szCs w:val="28"/>
          <w:lang w:val="uk-UA"/>
        </w:rPr>
        <w:t>ення особистості</w:t>
      </w:r>
      <w:r w:rsidR="00394B27" w:rsidRPr="0034743C">
        <w:rPr>
          <w:sz w:val="28"/>
          <w:szCs w:val="28"/>
          <w:lang w:val="uk-UA"/>
        </w:rPr>
        <w:t xml:space="preserve">. </w:t>
      </w:r>
      <w:r w:rsidR="00394B27" w:rsidRPr="0034743C">
        <w:rPr>
          <w:sz w:val="28"/>
          <w:szCs w:val="28"/>
          <w:lang w:val="uk-UA"/>
        </w:rPr>
        <w:lastRenderedPageBreak/>
        <w:t>«Існування без любові» знаходить відображення і в новому психологічному понятті «синдром (симптомокомплекс) емоційного холоду», який набув поширення в наукових дослідженнях, завдяки роботам, виконаним у рамках школи статеворольової психології (</w:t>
      </w:r>
      <w:r w:rsidR="00B31E8E" w:rsidRPr="0034743C">
        <w:rPr>
          <w:sz w:val="28"/>
          <w:szCs w:val="28"/>
          <w:lang w:val="uk-UA"/>
        </w:rPr>
        <w:t>О</w:t>
      </w:r>
      <w:r w:rsidRPr="0034743C">
        <w:rPr>
          <w:sz w:val="28"/>
          <w:szCs w:val="28"/>
          <w:lang w:val="uk-UA"/>
        </w:rPr>
        <w:t>.</w:t>
      </w:r>
      <w:r w:rsidR="00394B27" w:rsidRPr="0034743C">
        <w:rPr>
          <w:sz w:val="28"/>
          <w:szCs w:val="28"/>
          <w:lang w:val="uk-UA"/>
        </w:rPr>
        <w:t xml:space="preserve">С. Кочарян [4; 5]). Як пише Е. Гідденс [6], в сучасному суспільстві спостерігається «трансформація» інтимності, тобто перетворення зрілих форм міжособистісних відносин у знеособлені способи взаємодії, з неминучістю приводять до втрати </w:t>
      </w:r>
      <w:r w:rsidR="00CB0324" w:rsidRPr="0034743C">
        <w:rPr>
          <w:sz w:val="28"/>
          <w:szCs w:val="28"/>
          <w:lang w:val="uk-UA"/>
        </w:rPr>
        <w:t>сенсу</w:t>
      </w:r>
      <w:r w:rsidR="00394B27" w:rsidRPr="0034743C">
        <w:rPr>
          <w:sz w:val="28"/>
          <w:szCs w:val="28"/>
          <w:lang w:val="uk-UA"/>
        </w:rPr>
        <w:t xml:space="preserve"> життя, екзистенціальної порожнечі і самотності. Тому напрямок роботи, присвячене аналізу «первинних» (особистісних) форм соціальної дезадаптації особистості і девіацій поведінки представляється актуальним і перспективним.</w:t>
      </w:r>
    </w:p>
    <w:p w:rsidR="00394B27" w:rsidRPr="0034743C" w:rsidRDefault="00394B27" w:rsidP="0034743C">
      <w:pPr>
        <w:tabs>
          <w:tab w:val="left" w:pos="0"/>
        </w:tabs>
        <w:spacing w:line="360" w:lineRule="auto"/>
        <w:ind w:firstLine="709"/>
        <w:jc w:val="both"/>
        <w:rPr>
          <w:sz w:val="28"/>
          <w:szCs w:val="28"/>
          <w:lang w:val="uk-UA"/>
        </w:rPr>
      </w:pPr>
      <w:r w:rsidRPr="0034743C">
        <w:rPr>
          <w:b/>
          <w:sz w:val="28"/>
          <w:szCs w:val="28"/>
          <w:lang w:val="uk-UA"/>
        </w:rPr>
        <w:t>Аналіз проблеми.</w:t>
      </w:r>
      <w:r w:rsidRPr="0034743C">
        <w:rPr>
          <w:sz w:val="28"/>
          <w:szCs w:val="28"/>
          <w:lang w:val="uk-UA"/>
        </w:rPr>
        <w:t xml:space="preserve"> </w:t>
      </w:r>
      <w:r w:rsidRPr="0034743C">
        <w:rPr>
          <w:i/>
          <w:sz w:val="28"/>
          <w:szCs w:val="28"/>
          <w:lang w:val="uk-UA"/>
        </w:rPr>
        <w:t>Синдром емоційного холоду</w:t>
      </w:r>
      <w:r w:rsidRPr="0034743C">
        <w:rPr>
          <w:sz w:val="28"/>
          <w:szCs w:val="28"/>
          <w:lang w:val="uk-UA"/>
        </w:rPr>
        <w:t xml:space="preserve"> - феномен порушення інтимно-особистісної сфери, що відображає нездатність до встановлення і збереження відносин психологічної інтимності. Даний синдром являє собою поліпараметріческую структуру, що позначається як симптомокомплекс «емоційного холоду», що включає в себе емоційний, мотиваційний, поведінковий і когнітивний рівень. Зазначен</w:t>
      </w:r>
      <w:r w:rsidR="00136109" w:rsidRPr="0034743C">
        <w:rPr>
          <w:sz w:val="28"/>
          <w:szCs w:val="28"/>
          <w:lang w:val="uk-UA"/>
        </w:rPr>
        <w:t>ий</w:t>
      </w:r>
      <w:r w:rsidRPr="0034743C">
        <w:rPr>
          <w:sz w:val="28"/>
          <w:szCs w:val="28"/>
          <w:lang w:val="uk-UA"/>
        </w:rPr>
        <w:t xml:space="preserve"> розлад є неклінічни</w:t>
      </w:r>
      <w:r w:rsidR="00136109" w:rsidRPr="0034743C">
        <w:rPr>
          <w:sz w:val="28"/>
          <w:szCs w:val="28"/>
          <w:lang w:val="uk-UA"/>
        </w:rPr>
        <w:t>м</w:t>
      </w:r>
      <w:r w:rsidRPr="0034743C">
        <w:rPr>
          <w:sz w:val="28"/>
          <w:szCs w:val="28"/>
          <w:lang w:val="uk-UA"/>
        </w:rPr>
        <w:t xml:space="preserve"> і, як термін, </w:t>
      </w:r>
      <w:r w:rsidR="00CE1055" w:rsidRPr="0034743C">
        <w:rPr>
          <w:sz w:val="28"/>
          <w:szCs w:val="28"/>
          <w:lang w:val="uk-UA"/>
        </w:rPr>
        <w:t xml:space="preserve">був введений </w:t>
      </w:r>
      <w:r w:rsidR="00473841" w:rsidRPr="0034743C">
        <w:rPr>
          <w:sz w:val="28"/>
          <w:szCs w:val="28"/>
          <w:lang w:val="uk-UA"/>
        </w:rPr>
        <w:t>О.</w:t>
      </w:r>
      <w:r w:rsidR="00CE1055" w:rsidRPr="0034743C">
        <w:rPr>
          <w:sz w:val="28"/>
          <w:szCs w:val="28"/>
          <w:lang w:val="uk-UA"/>
        </w:rPr>
        <w:t>С. Кочарян і Н.</w:t>
      </w:r>
      <w:r w:rsidRPr="0034743C">
        <w:rPr>
          <w:sz w:val="28"/>
          <w:szCs w:val="28"/>
          <w:lang w:val="uk-UA"/>
        </w:rPr>
        <w:t>М.Терещенко [4] для інтегративного позначення стильової характеристики поведінки і особистості, визначальною стійкі патерни невротично</w:t>
      </w:r>
      <w:r w:rsidR="00CB0324" w:rsidRPr="0034743C">
        <w:rPr>
          <w:sz w:val="28"/>
          <w:szCs w:val="28"/>
          <w:lang w:val="uk-UA"/>
        </w:rPr>
        <w:t>ї</w:t>
      </w:r>
      <w:r w:rsidRPr="0034743C">
        <w:rPr>
          <w:sz w:val="28"/>
          <w:szCs w:val="28"/>
          <w:lang w:val="uk-UA"/>
        </w:rPr>
        <w:t xml:space="preserve"> подружньо</w:t>
      </w:r>
      <w:r w:rsidR="00CB0324" w:rsidRPr="0034743C">
        <w:rPr>
          <w:sz w:val="28"/>
          <w:szCs w:val="28"/>
          <w:lang w:val="uk-UA"/>
        </w:rPr>
        <w:t>ї</w:t>
      </w:r>
      <w:r w:rsidRPr="0034743C">
        <w:rPr>
          <w:sz w:val="28"/>
          <w:szCs w:val="28"/>
          <w:lang w:val="uk-UA"/>
        </w:rPr>
        <w:t xml:space="preserve"> взаємодії та адаптаційних процесів, різні деформації емоційних структур, такі як ізоляція, адикція уникнення, інтимофобія, самотність, труднощі вступу у відносини психологічної інтимності, патологічний нарцисизм і т.п. Найважливішою характеристикою синдрому «емоційного холоду», на думку авторів, є уникнення (відсутність) справжніх, щирих почуттів та емоцій.</w:t>
      </w:r>
    </w:p>
    <w:p w:rsidR="00394B27" w:rsidRPr="0034743C" w:rsidRDefault="0034743C" w:rsidP="0034743C">
      <w:pPr>
        <w:tabs>
          <w:tab w:val="left" w:pos="0"/>
        </w:tabs>
        <w:spacing w:line="360" w:lineRule="auto"/>
        <w:ind w:firstLine="709"/>
        <w:jc w:val="both"/>
        <w:rPr>
          <w:sz w:val="28"/>
          <w:szCs w:val="28"/>
          <w:lang w:val="uk-UA"/>
        </w:rPr>
      </w:pPr>
      <w:r>
        <w:rPr>
          <w:sz w:val="28"/>
          <w:szCs w:val="28"/>
          <w:lang w:val="uk-UA"/>
        </w:rPr>
        <w:t>Е</w:t>
      </w:r>
      <w:r w:rsidR="00394B27" w:rsidRPr="0034743C">
        <w:rPr>
          <w:sz w:val="28"/>
          <w:szCs w:val="28"/>
          <w:lang w:val="uk-UA"/>
        </w:rPr>
        <w:t xml:space="preserve">кспериментальне дослідження структури синдрому «емоційного холоду» [7] дозволило виділити чотири типи структурної організації симптомокомплексу «емоційного холоду» на вибірці жінок [7] на основі поєднання параметрів міжособистісної залежності і страху психологічної інтимності: </w:t>
      </w:r>
      <w:r w:rsidR="00394B27" w:rsidRPr="0034743C">
        <w:rPr>
          <w:i/>
          <w:sz w:val="28"/>
          <w:szCs w:val="28"/>
          <w:lang w:val="uk-UA"/>
        </w:rPr>
        <w:t>1) залежний, 2) к</w:t>
      </w:r>
      <w:r w:rsidR="009274DA" w:rsidRPr="0034743C">
        <w:rPr>
          <w:i/>
          <w:sz w:val="28"/>
          <w:szCs w:val="28"/>
          <w:lang w:val="uk-UA"/>
        </w:rPr>
        <w:t>онтрза</w:t>
      </w:r>
      <w:r w:rsidR="00A974E5" w:rsidRPr="0034743C">
        <w:rPr>
          <w:i/>
          <w:sz w:val="28"/>
          <w:szCs w:val="28"/>
          <w:lang w:val="uk-UA"/>
        </w:rPr>
        <w:t>лежний</w:t>
      </w:r>
      <w:r w:rsidR="009274DA" w:rsidRPr="0034743C">
        <w:rPr>
          <w:i/>
          <w:sz w:val="28"/>
          <w:szCs w:val="28"/>
          <w:lang w:val="uk-UA"/>
        </w:rPr>
        <w:t>; 3) амбівалентний</w:t>
      </w:r>
      <w:r w:rsidR="00394B27" w:rsidRPr="0034743C">
        <w:rPr>
          <w:i/>
          <w:sz w:val="28"/>
          <w:szCs w:val="28"/>
          <w:lang w:val="uk-UA"/>
        </w:rPr>
        <w:t xml:space="preserve">; 4) </w:t>
      </w:r>
      <w:r w:rsidR="00394B27" w:rsidRPr="0034743C">
        <w:rPr>
          <w:i/>
          <w:sz w:val="28"/>
          <w:szCs w:val="28"/>
          <w:lang w:val="uk-UA"/>
        </w:rPr>
        <w:lastRenderedPageBreak/>
        <w:t>нормативний або дифузний.</w:t>
      </w:r>
      <w:r w:rsidR="00394B27" w:rsidRPr="0034743C">
        <w:rPr>
          <w:sz w:val="28"/>
          <w:szCs w:val="28"/>
          <w:lang w:val="uk-UA"/>
        </w:rPr>
        <w:t xml:space="preserve"> Автором також показані особливості емоційної сфери жінок із симптомокомплексом «емоційного холоду», їх комунікативних позицій в партнерських відносинах і тілесної ідентичності. Разом з тим, дана робота не </w:t>
      </w:r>
      <w:r w:rsidR="008D537D" w:rsidRPr="0034743C">
        <w:rPr>
          <w:sz w:val="28"/>
          <w:szCs w:val="28"/>
          <w:lang w:val="uk-UA"/>
        </w:rPr>
        <w:t>торкається</w:t>
      </w:r>
      <w:r w:rsidR="00394B27" w:rsidRPr="0034743C">
        <w:rPr>
          <w:sz w:val="28"/>
          <w:szCs w:val="28"/>
          <w:lang w:val="uk-UA"/>
        </w:rPr>
        <w:t xml:space="preserve"> питан</w:t>
      </w:r>
      <w:r w:rsidR="008D537D" w:rsidRPr="0034743C">
        <w:rPr>
          <w:sz w:val="28"/>
          <w:szCs w:val="28"/>
          <w:lang w:val="uk-UA"/>
        </w:rPr>
        <w:t>ь</w:t>
      </w:r>
      <w:r w:rsidR="00394B27" w:rsidRPr="0034743C">
        <w:rPr>
          <w:sz w:val="28"/>
          <w:szCs w:val="28"/>
          <w:lang w:val="uk-UA"/>
        </w:rPr>
        <w:t xml:space="preserve"> про механізми формування симптомокомплексом «емоційного холоду» та забезпечення його функціонування на особистісному рівні. Тому далі ми розглянемо можливі пояснювальні механізми розладів даного кола з точки зору стате</w:t>
      </w:r>
      <w:r w:rsidR="005F2F11" w:rsidRPr="0034743C">
        <w:rPr>
          <w:sz w:val="28"/>
          <w:szCs w:val="28"/>
          <w:lang w:val="uk-UA"/>
        </w:rPr>
        <w:t>во</w:t>
      </w:r>
      <w:r w:rsidR="00394B27" w:rsidRPr="0034743C">
        <w:rPr>
          <w:sz w:val="28"/>
          <w:szCs w:val="28"/>
          <w:lang w:val="uk-UA"/>
        </w:rPr>
        <w:t>рольового підходу в психології.</w:t>
      </w:r>
    </w:p>
    <w:p w:rsidR="00394B27" w:rsidRPr="0034743C" w:rsidRDefault="00394B27" w:rsidP="0034743C">
      <w:pPr>
        <w:tabs>
          <w:tab w:val="left" w:pos="0"/>
        </w:tabs>
        <w:spacing w:line="360" w:lineRule="auto"/>
        <w:ind w:firstLine="709"/>
        <w:jc w:val="both"/>
        <w:rPr>
          <w:sz w:val="28"/>
          <w:szCs w:val="28"/>
          <w:lang w:val="uk-UA"/>
        </w:rPr>
      </w:pPr>
      <w:r w:rsidRPr="0034743C">
        <w:rPr>
          <w:sz w:val="28"/>
          <w:szCs w:val="28"/>
          <w:lang w:val="uk-UA"/>
        </w:rPr>
        <w:t>На думку багатьох авторів, причиною виникнення розладів залежного кола є наявність «слабких ланок» у структурі особистості. Індивід реалізує той чи інший вид активності або відносин, який дозволит</w:t>
      </w:r>
      <w:r w:rsidR="009558C9" w:rsidRPr="0034743C">
        <w:rPr>
          <w:sz w:val="28"/>
          <w:szCs w:val="28"/>
          <w:lang w:val="uk-UA"/>
        </w:rPr>
        <w:t>ь</w:t>
      </w:r>
      <w:r w:rsidRPr="0034743C">
        <w:rPr>
          <w:sz w:val="28"/>
          <w:szCs w:val="28"/>
          <w:lang w:val="uk-UA"/>
        </w:rPr>
        <w:t xml:space="preserve"> компенсувати відповідн</w:t>
      </w:r>
      <w:r w:rsidR="006244DB" w:rsidRPr="0034743C">
        <w:rPr>
          <w:sz w:val="28"/>
          <w:szCs w:val="28"/>
          <w:lang w:val="uk-UA"/>
        </w:rPr>
        <w:t>а</w:t>
      </w:r>
      <w:r w:rsidRPr="0034743C">
        <w:rPr>
          <w:sz w:val="28"/>
          <w:szCs w:val="28"/>
          <w:lang w:val="uk-UA"/>
        </w:rPr>
        <w:t xml:space="preserve"> «слабка ланка». Як зазначає Д.Н.</w:t>
      </w:r>
      <w:r w:rsidR="00EC1A14" w:rsidRPr="0034743C">
        <w:rPr>
          <w:sz w:val="28"/>
          <w:szCs w:val="28"/>
          <w:lang w:val="uk-UA"/>
        </w:rPr>
        <w:t xml:space="preserve"> </w:t>
      </w:r>
      <w:r w:rsidRPr="0034743C">
        <w:rPr>
          <w:sz w:val="28"/>
          <w:szCs w:val="28"/>
          <w:lang w:val="uk-UA"/>
        </w:rPr>
        <w:t>Іса</w:t>
      </w:r>
      <w:r w:rsidR="00EC1A14" w:rsidRPr="0034743C">
        <w:rPr>
          <w:sz w:val="28"/>
          <w:szCs w:val="28"/>
          <w:lang w:val="uk-UA"/>
        </w:rPr>
        <w:t>є</w:t>
      </w:r>
      <w:r w:rsidRPr="0034743C">
        <w:rPr>
          <w:sz w:val="28"/>
          <w:szCs w:val="28"/>
          <w:lang w:val="uk-UA"/>
        </w:rPr>
        <w:t xml:space="preserve">в [8] основна роль у формуванні особистості належить </w:t>
      </w:r>
      <w:r w:rsidR="00331D1F" w:rsidRPr="0034743C">
        <w:rPr>
          <w:sz w:val="28"/>
          <w:szCs w:val="28"/>
          <w:lang w:val="uk-UA"/>
        </w:rPr>
        <w:t>природженим</w:t>
      </w:r>
      <w:r w:rsidRPr="0034743C">
        <w:rPr>
          <w:sz w:val="28"/>
          <w:szCs w:val="28"/>
          <w:lang w:val="uk-UA"/>
        </w:rPr>
        <w:t>,</w:t>
      </w:r>
      <w:r w:rsidR="00EC1A14" w:rsidRPr="0034743C">
        <w:rPr>
          <w:sz w:val="28"/>
          <w:szCs w:val="28"/>
          <w:lang w:val="uk-UA"/>
        </w:rPr>
        <w:t xml:space="preserve"> природним якостям індивіда. Д.</w:t>
      </w:r>
      <w:r w:rsidRPr="0034743C">
        <w:rPr>
          <w:sz w:val="28"/>
          <w:szCs w:val="28"/>
          <w:lang w:val="uk-UA"/>
        </w:rPr>
        <w:t xml:space="preserve">Н. Ісаєв в якості причини психічних відхилень, на базі яких формується адиктивна поведінка вказує порушення статевої диференціації мозку в період внутрішньоутробного розвитку. Розвиваючи цю думку, </w:t>
      </w:r>
      <w:r w:rsidR="00182AED" w:rsidRPr="0034743C">
        <w:rPr>
          <w:sz w:val="28"/>
          <w:szCs w:val="28"/>
          <w:lang w:val="uk-UA"/>
        </w:rPr>
        <w:t xml:space="preserve"> </w:t>
      </w:r>
      <w:r w:rsidR="004877C6" w:rsidRPr="0034743C">
        <w:rPr>
          <w:sz w:val="28"/>
          <w:szCs w:val="28"/>
          <w:lang w:val="uk-UA"/>
        </w:rPr>
        <w:t>О</w:t>
      </w:r>
      <w:r w:rsidRPr="0034743C">
        <w:rPr>
          <w:sz w:val="28"/>
          <w:szCs w:val="28"/>
          <w:lang w:val="uk-UA"/>
        </w:rPr>
        <w:t>.С</w:t>
      </w:r>
      <w:r w:rsidR="00182AED" w:rsidRPr="0034743C">
        <w:rPr>
          <w:sz w:val="28"/>
          <w:szCs w:val="28"/>
          <w:lang w:val="uk-UA"/>
        </w:rPr>
        <w:t>.</w:t>
      </w:r>
      <w:r w:rsidR="0068462C" w:rsidRPr="0034743C">
        <w:rPr>
          <w:sz w:val="28"/>
          <w:szCs w:val="28"/>
          <w:lang w:val="uk-UA"/>
        </w:rPr>
        <w:t>Кочарян стверджує, що статево</w:t>
      </w:r>
      <w:r w:rsidRPr="0034743C">
        <w:rPr>
          <w:sz w:val="28"/>
          <w:szCs w:val="28"/>
          <w:lang w:val="uk-UA"/>
        </w:rPr>
        <w:t>рольові властивості, пронизуючи всю особистість, є її стрижневими характеристиками і виступають як базова структура, що визначає соціальне і психічне благополуччя людини [5].</w:t>
      </w:r>
    </w:p>
    <w:p w:rsidR="00394B27" w:rsidRPr="0034743C" w:rsidRDefault="00394B27" w:rsidP="0034743C">
      <w:pPr>
        <w:tabs>
          <w:tab w:val="left" w:pos="0"/>
        </w:tabs>
        <w:spacing w:line="360" w:lineRule="auto"/>
        <w:ind w:firstLine="709"/>
        <w:jc w:val="both"/>
        <w:rPr>
          <w:sz w:val="28"/>
          <w:szCs w:val="28"/>
          <w:lang w:val="uk-UA"/>
        </w:rPr>
      </w:pPr>
      <w:r w:rsidRPr="0034743C">
        <w:rPr>
          <w:sz w:val="28"/>
          <w:szCs w:val="28"/>
          <w:lang w:val="uk-UA"/>
        </w:rPr>
        <w:t xml:space="preserve">Дослідження в цій області представлено у роботі А.В. Коцар [9], яка довела, що </w:t>
      </w:r>
      <w:r w:rsidR="0029778F" w:rsidRPr="0034743C">
        <w:rPr>
          <w:sz w:val="28"/>
          <w:szCs w:val="28"/>
          <w:lang w:val="uk-UA"/>
        </w:rPr>
        <w:t>статево</w:t>
      </w:r>
      <w:r w:rsidR="00331D1F" w:rsidRPr="0034743C">
        <w:rPr>
          <w:sz w:val="28"/>
          <w:szCs w:val="28"/>
          <w:lang w:val="uk-UA"/>
        </w:rPr>
        <w:t>рольова</w:t>
      </w:r>
      <w:r w:rsidRPr="0034743C">
        <w:rPr>
          <w:sz w:val="28"/>
          <w:szCs w:val="28"/>
          <w:lang w:val="uk-UA"/>
        </w:rPr>
        <w:t xml:space="preserve"> сфера особистості є найважливішим чинником, що визначає формування і кристалізацію синдрому залежності в сім'ях жінок, хворих невротичними розладами. Автором виділено специфічні риси організації статеворольової сфери особистості таких жінок: а) інфантильна структура симптомокомплексу маскулінності / фемінінності, б) девіантна, або трансформована структура симптомокомплексу маскулінності / фемінінності, яка описується континуально-альтернативною моделлю, в) високі показники соціогенно</w:t>
      </w:r>
      <w:r w:rsidR="0068462C" w:rsidRPr="0034743C">
        <w:rPr>
          <w:sz w:val="28"/>
          <w:szCs w:val="28"/>
          <w:lang w:val="uk-UA"/>
        </w:rPr>
        <w:t>ї</w:t>
      </w:r>
      <w:r w:rsidRPr="0034743C">
        <w:rPr>
          <w:sz w:val="28"/>
          <w:szCs w:val="28"/>
          <w:lang w:val="uk-UA"/>
        </w:rPr>
        <w:t xml:space="preserve"> і біогенної маскулінності і низькі показники маскулінності поведінкового рівня; г) ригідність фемінінною «Я»-концепції, яка визначається біогенної маскулінносттью і призводить до проблем при </w:t>
      </w:r>
      <w:r w:rsidRPr="0034743C">
        <w:rPr>
          <w:sz w:val="28"/>
          <w:szCs w:val="28"/>
          <w:lang w:val="uk-UA"/>
        </w:rPr>
        <w:lastRenderedPageBreak/>
        <w:t>прийнятті гендерних ролей; д) неузгодженість між внутрішньою маскулінніст</w:t>
      </w:r>
      <w:r w:rsidR="00894D08" w:rsidRPr="0034743C">
        <w:rPr>
          <w:sz w:val="28"/>
          <w:szCs w:val="28"/>
          <w:lang w:val="uk-UA"/>
        </w:rPr>
        <w:t>ю</w:t>
      </w:r>
      <w:r w:rsidRPr="0034743C">
        <w:rPr>
          <w:sz w:val="28"/>
          <w:szCs w:val="28"/>
          <w:lang w:val="uk-UA"/>
        </w:rPr>
        <w:t xml:space="preserve"> (на рівні «Я»-концепції і на біогенному рівні) і її зовнішньої поведінкової реалізаці</w:t>
      </w:r>
      <w:r w:rsidR="0061585E" w:rsidRPr="0034743C">
        <w:rPr>
          <w:sz w:val="28"/>
          <w:szCs w:val="28"/>
          <w:lang w:val="uk-UA"/>
        </w:rPr>
        <w:t>ї</w:t>
      </w:r>
      <w:r w:rsidRPr="0034743C">
        <w:rPr>
          <w:sz w:val="28"/>
          <w:szCs w:val="28"/>
          <w:lang w:val="uk-UA"/>
        </w:rPr>
        <w:t>, яке зумовлює статеворольов</w:t>
      </w:r>
      <w:r w:rsidR="00B60D1F" w:rsidRPr="0034743C">
        <w:rPr>
          <w:sz w:val="28"/>
          <w:szCs w:val="28"/>
          <w:lang w:val="uk-UA"/>
        </w:rPr>
        <w:t>ий</w:t>
      </w:r>
      <w:r w:rsidRPr="0034743C">
        <w:rPr>
          <w:sz w:val="28"/>
          <w:szCs w:val="28"/>
          <w:lang w:val="uk-UA"/>
        </w:rPr>
        <w:t xml:space="preserve"> конфлікт, пов'язаний з неможливістю «вписати» свою маскулінність в соціальний контекст.</w:t>
      </w:r>
    </w:p>
    <w:p w:rsidR="00394B27" w:rsidRPr="0034743C" w:rsidRDefault="00394B27" w:rsidP="0034743C">
      <w:pPr>
        <w:tabs>
          <w:tab w:val="left" w:pos="0"/>
        </w:tabs>
        <w:spacing w:line="360" w:lineRule="auto"/>
        <w:ind w:firstLine="709"/>
        <w:jc w:val="both"/>
        <w:rPr>
          <w:sz w:val="28"/>
          <w:szCs w:val="28"/>
          <w:lang w:val="uk-UA"/>
        </w:rPr>
      </w:pPr>
      <w:r w:rsidRPr="0034743C">
        <w:rPr>
          <w:sz w:val="28"/>
          <w:szCs w:val="28"/>
          <w:lang w:val="uk-UA"/>
        </w:rPr>
        <w:t xml:space="preserve">У роботі </w:t>
      </w:r>
      <w:r w:rsidR="00502C13" w:rsidRPr="0034743C">
        <w:rPr>
          <w:sz w:val="28"/>
          <w:szCs w:val="28"/>
          <w:lang w:val="uk-UA"/>
        </w:rPr>
        <w:t>Є</w:t>
      </w:r>
      <w:r w:rsidRPr="0034743C">
        <w:rPr>
          <w:sz w:val="28"/>
          <w:szCs w:val="28"/>
          <w:lang w:val="uk-UA"/>
        </w:rPr>
        <w:t>.В.</w:t>
      </w:r>
      <w:r w:rsidR="00095211" w:rsidRPr="0034743C">
        <w:rPr>
          <w:sz w:val="28"/>
          <w:szCs w:val="28"/>
          <w:lang w:val="uk-UA"/>
        </w:rPr>
        <w:t xml:space="preserve"> </w:t>
      </w:r>
      <w:r w:rsidRPr="0034743C">
        <w:rPr>
          <w:sz w:val="28"/>
          <w:szCs w:val="28"/>
          <w:lang w:val="uk-UA"/>
        </w:rPr>
        <w:t>Фролово</w:t>
      </w:r>
      <w:r w:rsidR="00292B5A" w:rsidRPr="0034743C">
        <w:rPr>
          <w:sz w:val="28"/>
          <w:szCs w:val="28"/>
          <w:lang w:val="uk-UA"/>
        </w:rPr>
        <w:t>ї</w:t>
      </w:r>
      <w:r w:rsidRPr="0034743C">
        <w:rPr>
          <w:sz w:val="28"/>
          <w:szCs w:val="28"/>
          <w:lang w:val="uk-UA"/>
        </w:rPr>
        <w:t xml:space="preserve"> [10] показані зміни статеворольової сфери особистості жінок і дівчат-підлітків при наявності вираженої міжособистісної залежності. Також відзначено недостатню артикулюванн</w:t>
      </w:r>
      <w:r w:rsidR="00F67AF6" w:rsidRPr="0034743C">
        <w:rPr>
          <w:sz w:val="28"/>
          <w:szCs w:val="28"/>
          <w:lang w:val="uk-UA"/>
        </w:rPr>
        <w:t>ість</w:t>
      </w:r>
      <w:r w:rsidRPr="0034743C">
        <w:rPr>
          <w:sz w:val="28"/>
          <w:szCs w:val="28"/>
          <w:lang w:val="uk-UA"/>
        </w:rPr>
        <w:t xml:space="preserve"> в структурі симптомокомплексу маскулінності / фемінінності, що призводить до ригідності статеворольової поведінки і складності в освоєнні широкого гендерного репертуару ролей; збереження інфантильно</w:t>
      </w:r>
      <w:r w:rsidR="00F67AF6" w:rsidRPr="0034743C">
        <w:rPr>
          <w:sz w:val="28"/>
          <w:szCs w:val="28"/>
          <w:lang w:val="uk-UA"/>
        </w:rPr>
        <w:t>ї</w:t>
      </w:r>
      <w:r w:rsidRPr="0034743C">
        <w:rPr>
          <w:sz w:val="28"/>
          <w:szCs w:val="28"/>
          <w:lang w:val="uk-UA"/>
        </w:rPr>
        <w:t xml:space="preserve"> структури симптомокомплексу маскулінності / фемінін</w:t>
      </w:r>
      <w:r w:rsidR="00F67AF6" w:rsidRPr="0034743C">
        <w:rPr>
          <w:sz w:val="28"/>
          <w:szCs w:val="28"/>
          <w:lang w:val="uk-UA"/>
        </w:rPr>
        <w:t>ності (континуально-ад'юнктівна</w:t>
      </w:r>
      <w:r w:rsidRPr="0034743C">
        <w:rPr>
          <w:sz w:val="28"/>
          <w:szCs w:val="28"/>
          <w:lang w:val="uk-UA"/>
        </w:rPr>
        <w:t xml:space="preserve"> модель) у дорослих жінок і несформованість андрогинно</w:t>
      </w:r>
      <w:r w:rsidR="00E73EC8" w:rsidRPr="0034743C">
        <w:rPr>
          <w:sz w:val="28"/>
          <w:szCs w:val="28"/>
          <w:lang w:val="uk-UA"/>
        </w:rPr>
        <w:t>ї</w:t>
      </w:r>
      <w:r w:rsidRPr="0034743C">
        <w:rPr>
          <w:sz w:val="28"/>
          <w:szCs w:val="28"/>
          <w:lang w:val="uk-UA"/>
        </w:rPr>
        <w:t xml:space="preserve"> статеворольової моделі. Автором показано, що низька біогенна маскулінність є одним з важливих етіопатогенетичних факторів розвитку відносин міжособистісної залежності і залежної особистості, разом з тим, маскулінні аспекти </w:t>
      </w:r>
      <w:r w:rsidR="002975F4" w:rsidRPr="0034743C">
        <w:rPr>
          <w:sz w:val="28"/>
          <w:szCs w:val="28"/>
          <w:lang w:val="uk-UA"/>
        </w:rPr>
        <w:t>«</w:t>
      </w:r>
      <w:r w:rsidRPr="0034743C">
        <w:rPr>
          <w:sz w:val="28"/>
          <w:szCs w:val="28"/>
          <w:lang w:val="uk-UA"/>
        </w:rPr>
        <w:t>Я</w:t>
      </w:r>
      <w:r w:rsidR="002975F4" w:rsidRPr="0034743C">
        <w:rPr>
          <w:sz w:val="28"/>
          <w:szCs w:val="28"/>
          <w:lang w:val="uk-UA"/>
        </w:rPr>
        <w:t>»</w:t>
      </w:r>
      <w:r w:rsidR="00631220" w:rsidRPr="0034743C">
        <w:rPr>
          <w:sz w:val="28"/>
          <w:szCs w:val="28"/>
          <w:lang w:val="uk-UA"/>
        </w:rPr>
        <w:t xml:space="preserve">- </w:t>
      </w:r>
      <w:r w:rsidRPr="0034743C">
        <w:rPr>
          <w:sz w:val="28"/>
          <w:szCs w:val="28"/>
          <w:lang w:val="uk-UA"/>
        </w:rPr>
        <w:t>концепції особистості жін</w:t>
      </w:r>
      <w:r w:rsidR="00D054B4" w:rsidRPr="0034743C">
        <w:rPr>
          <w:sz w:val="28"/>
          <w:szCs w:val="28"/>
          <w:lang w:val="uk-UA"/>
        </w:rPr>
        <w:t>ок</w:t>
      </w:r>
      <w:r w:rsidRPr="0034743C">
        <w:rPr>
          <w:sz w:val="28"/>
          <w:szCs w:val="28"/>
          <w:lang w:val="uk-UA"/>
        </w:rPr>
        <w:t xml:space="preserve"> можуть бути фактором компенсації проявів міжособистісної залежності.</w:t>
      </w:r>
    </w:p>
    <w:p w:rsidR="00394B27" w:rsidRPr="0034743C" w:rsidRDefault="00394B27" w:rsidP="0034743C">
      <w:pPr>
        <w:tabs>
          <w:tab w:val="left" w:pos="0"/>
        </w:tabs>
        <w:spacing w:line="360" w:lineRule="auto"/>
        <w:ind w:firstLine="709"/>
        <w:jc w:val="both"/>
        <w:rPr>
          <w:sz w:val="28"/>
          <w:szCs w:val="28"/>
          <w:lang w:val="uk-UA"/>
        </w:rPr>
      </w:pPr>
      <w:r w:rsidRPr="0034743C">
        <w:rPr>
          <w:sz w:val="28"/>
          <w:szCs w:val="28"/>
          <w:lang w:val="uk-UA"/>
        </w:rPr>
        <w:t>Таким чином, попередні дослідження показують статеворольов</w:t>
      </w:r>
      <w:r w:rsidR="00DB7105" w:rsidRPr="0034743C">
        <w:rPr>
          <w:sz w:val="28"/>
          <w:szCs w:val="28"/>
          <w:lang w:val="uk-UA"/>
        </w:rPr>
        <w:t>у</w:t>
      </w:r>
      <w:r w:rsidRPr="0034743C">
        <w:rPr>
          <w:sz w:val="28"/>
          <w:szCs w:val="28"/>
          <w:lang w:val="uk-UA"/>
        </w:rPr>
        <w:t xml:space="preserve"> детермінацію окремих проявів синдрому «емоційного холоду», що орієнтує на виявлення та уточнення ролі статеворольових структур особистості в підтримці розладів партнерської комунікації.</w:t>
      </w:r>
    </w:p>
    <w:p w:rsidR="00394B27" w:rsidRPr="0034743C" w:rsidRDefault="00394B27" w:rsidP="0034743C">
      <w:pPr>
        <w:tabs>
          <w:tab w:val="left" w:pos="0"/>
        </w:tabs>
        <w:spacing w:line="360" w:lineRule="auto"/>
        <w:ind w:firstLine="709"/>
        <w:jc w:val="both"/>
        <w:rPr>
          <w:sz w:val="28"/>
          <w:szCs w:val="28"/>
          <w:lang w:val="uk-UA"/>
        </w:rPr>
      </w:pPr>
      <w:r w:rsidRPr="0034743C">
        <w:rPr>
          <w:b/>
          <w:i/>
          <w:sz w:val="28"/>
          <w:szCs w:val="28"/>
          <w:lang w:val="uk-UA"/>
        </w:rPr>
        <w:t>Метою</w:t>
      </w:r>
      <w:r w:rsidRPr="0034743C">
        <w:rPr>
          <w:sz w:val="28"/>
          <w:szCs w:val="28"/>
          <w:lang w:val="uk-UA"/>
        </w:rPr>
        <w:t xml:space="preserve"> роботи було виявлення структурної організації простору партнерської комунікації та його порушень у юнаків і дівчат в період ранньої дорослості і на цій основі визначення стате</w:t>
      </w:r>
      <w:r w:rsidR="00DB7105" w:rsidRPr="0034743C">
        <w:rPr>
          <w:sz w:val="28"/>
          <w:szCs w:val="28"/>
          <w:lang w:val="uk-UA"/>
        </w:rPr>
        <w:t>во</w:t>
      </w:r>
      <w:r w:rsidRPr="0034743C">
        <w:rPr>
          <w:sz w:val="28"/>
          <w:szCs w:val="28"/>
          <w:lang w:val="uk-UA"/>
        </w:rPr>
        <w:t>рольового забезпечення функціонування симптомокомплексу «емоційного холоду».</w:t>
      </w:r>
    </w:p>
    <w:p w:rsidR="00394B27" w:rsidRPr="0034743C" w:rsidRDefault="00394B27" w:rsidP="0034743C">
      <w:pPr>
        <w:tabs>
          <w:tab w:val="left" w:pos="0"/>
        </w:tabs>
        <w:spacing w:line="360" w:lineRule="auto"/>
        <w:ind w:firstLine="709"/>
        <w:jc w:val="both"/>
        <w:rPr>
          <w:sz w:val="28"/>
          <w:szCs w:val="28"/>
          <w:lang w:val="uk-UA"/>
        </w:rPr>
      </w:pPr>
      <w:r w:rsidRPr="0034743C">
        <w:rPr>
          <w:sz w:val="28"/>
          <w:szCs w:val="28"/>
          <w:lang w:val="uk-UA"/>
        </w:rPr>
        <w:t>Для емпіричного дослідження були використані такі методи: 1) психодіагностичні методики, що утворюють простір ознак</w:t>
      </w:r>
      <w:r w:rsidR="00DB7105" w:rsidRPr="0034743C">
        <w:rPr>
          <w:sz w:val="28"/>
          <w:szCs w:val="28"/>
          <w:lang w:val="uk-UA"/>
        </w:rPr>
        <w:t>ів</w:t>
      </w:r>
      <w:r w:rsidRPr="0034743C">
        <w:rPr>
          <w:sz w:val="28"/>
          <w:szCs w:val="28"/>
          <w:lang w:val="uk-UA"/>
        </w:rPr>
        <w:t xml:space="preserve"> «емоційного холоду»: опитувальник співзалежності Б. Уайнхолд і Дж. Уайнхолд, опитувальник прот</w:t>
      </w:r>
      <w:r w:rsidR="00DB7105" w:rsidRPr="0034743C">
        <w:rPr>
          <w:sz w:val="28"/>
          <w:szCs w:val="28"/>
          <w:lang w:val="uk-UA"/>
        </w:rPr>
        <w:t>изалежності</w:t>
      </w:r>
      <w:r w:rsidRPr="0034743C">
        <w:rPr>
          <w:sz w:val="28"/>
          <w:szCs w:val="28"/>
          <w:lang w:val="uk-UA"/>
        </w:rPr>
        <w:t xml:space="preserve"> Б. Уайнхолд і Дж. Уайнхолд, шкала страху інтимності C</w:t>
      </w:r>
      <w:r w:rsidR="00920A91" w:rsidRPr="0034743C">
        <w:rPr>
          <w:sz w:val="28"/>
          <w:szCs w:val="28"/>
          <w:lang w:val="uk-UA"/>
        </w:rPr>
        <w:t>.</w:t>
      </w:r>
      <w:r w:rsidRPr="0034743C">
        <w:rPr>
          <w:sz w:val="28"/>
          <w:szCs w:val="28"/>
          <w:lang w:val="uk-UA"/>
        </w:rPr>
        <w:t xml:space="preserve">J. Descutner, M. Thelen, опитувальник міжособистісної </w:t>
      </w:r>
      <w:r w:rsidRPr="0034743C">
        <w:rPr>
          <w:sz w:val="28"/>
          <w:szCs w:val="28"/>
          <w:lang w:val="uk-UA"/>
        </w:rPr>
        <w:lastRenderedPageBreak/>
        <w:t>залежності Р. Гіршфільда​​, тест профілю відносин Р. Борнштейн</w:t>
      </w:r>
      <w:r w:rsidR="0054670B" w:rsidRPr="0034743C">
        <w:rPr>
          <w:sz w:val="28"/>
          <w:szCs w:val="28"/>
          <w:lang w:val="uk-UA"/>
        </w:rPr>
        <w:t>а</w:t>
      </w:r>
      <w:r w:rsidRPr="0034743C">
        <w:rPr>
          <w:sz w:val="28"/>
          <w:szCs w:val="28"/>
          <w:lang w:val="uk-UA"/>
        </w:rPr>
        <w:t>, шкала самотності Д. Рассел</w:t>
      </w:r>
      <w:r w:rsidR="0054670B" w:rsidRPr="0034743C">
        <w:rPr>
          <w:sz w:val="28"/>
          <w:szCs w:val="28"/>
          <w:lang w:val="uk-UA"/>
        </w:rPr>
        <w:t>а</w:t>
      </w:r>
      <w:r w:rsidRPr="0034743C">
        <w:rPr>
          <w:sz w:val="28"/>
          <w:szCs w:val="28"/>
          <w:lang w:val="uk-UA"/>
        </w:rPr>
        <w:t>, Л. Пепло, М. Фергюсон</w:t>
      </w:r>
      <w:r w:rsidR="0054670B" w:rsidRPr="0034743C">
        <w:rPr>
          <w:sz w:val="28"/>
          <w:szCs w:val="28"/>
          <w:lang w:val="uk-UA"/>
        </w:rPr>
        <w:t>а</w:t>
      </w:r>
      <w:r w:rsidRPr="0034743C">
        <w:rPr>
          <w:sz w:val="28"/>
          <w:szCs w:val="28"/>
          <w:lang w:val="uk-UA"/>
        </w:rPr>
        <w:t>, шкала тривоги Дж.</w:t>
      </w:r>
      <w:r w:rsidR="0054670B" w:rsidRPr="0034743C">
        <w:rPr>
          <w:sz w:val="28"/>
          <w:szCs w:val="28"/>
          <w:lang w:val="uk-UA"/>
        </w:rPr>
        <w:t xml:space="preserve"> </w:t>
      </w:r>
      <w:r w:rsidRPr="0034743C">
        <w:rPr>
          <w:sz w:val="28"/>
          <w:szCs w:val="28"/>
          <w:lang w:val="uk-UA"/>
        </w:rPr>
        <w:t>Тейлор</w:t>
      </w:r>
      <w:r w:rsidR="0054670B" w:rsidRPr="0034743C">
        <w:rPr>
          <w:sz w:val="28"/>
          <w:szCs w:val="28"/>
          <w:lang w:val="uk-UA"/>
        </w:rPr>
        <w:t>а</w:t>
      </w:r>
      <w:r w:rsidRPr="0034743C">
        <w:rPr>
          <w:sz w:val="28"/>
          <w:szCs w:val="28"/>
          <w:lang w:val="uk-UA"/>
        </w:rPr>
        <w:t xml:space="preserve">, 2) психодіагностична методика, яка утворює простір статеворольових структур особистості - структурна </w:t>
      </w:r>
      <w:r w:rsidR="005E3E64" w:rsidRPr="0034743C">
        <w:rPr>
          <w:sz w:val="28"/>
          <w:szCs w:val="28"/>
          <w:lang w:val="uk-UA"/>
        </w:rPr>
        <w:t>статеворольова</w:t>
      </w:r>
      <w:r w:rsidRPr="0034743C">
        <w:rPr>
          <w:sz w:val="28"/>
          <w:szCs w:val="28"/>
          <w:lang w:val="uk-UA"/>
        </w:rPr>
        <w:t xml:space="preserve"> шкала (</w:t>
      </w:r>
      <w:r w:rsidR="00DD4C88" w:rsidRPr="0034743C">
        <w:rPr>
          <w:sz w:val="28"/>
          <w:szCs w:val="28"/>
          <w:lang w:val="uk-UA"/>
        </w:rPr>
        <w:t>О</w:t>
      </w:r>
      <w:r w:rsidRPr="0034743C">
        <w:rPr>
          <w:sz w:val="28"/>
          <w:szCs w:val="28"/>
          <w:lang w:val="uk-UA"/>
        </w:rPr>
        <w:t>.С.</w:t>
      </w:r>
      <w:r w:rsidR="0054670B" w:rsidRPr="0034743C">
        <w:rPr>
          <w:sz w:val="28"/>
          <w:szCs w:val="28"/>
          <w:lang w:val="uk-UA"/>
        </w:rPr>
        <w:t xml:space="preserve"> </w:t>
      </w:r>
      <w:r w:rsidRPr="0034743C">
        <w:rPr>
          <w:sz w:val="28"/>
          <w:szCs w:val="28"/>
          <w:lang w:val="uk-UA"/>
        </w:rPr>
        <w:t xml:space="preserve">Кочарян, </w:t>
      </w:r>
      <w:r w:rsidR="00DD4C88" w:rsidRPr="0034743C">
        <w:rPr>
          <w:sz w:val="28"/>
          <w:szCs w:val="28"/>
          <w:lang w:val="uk-UA"/>
        </w:rPr>
        <w:t>Є</w:t>
      </w:r>
      <w:r w:rsidRPr="0034743C">
        <w:rPr>
          <w:sz w:val="28"/>
          <w:szCs w:val="28"/>
          <w:lang w:val="uk-UA"/>
        </w:rPr>
        <w:t>.В.Фролова [11, 12]). Для математико-статистичної обробки даних нами була застосована процедура скорочення розмірності - факторний аналіз (метод головних компонент</w:t>
      </w:r>
      <w:r w:rsidR="00500C21" w:rsidRPr="0034743C">
        <w:rPr>
          <w:sz w:val="28"/>
          <w:szCs w:val="28"/>
          <w:lang w:val="uk-UA"/>
        </w:rPr>
        <w:t>і</w:t>
      </w:r>
      <w:r w:rsidR="00DB7105" w:rsidRPr="0034743C">
        <w:rPr>
          <w:sz w:val="28"/>
          <w:szCs w:val="28"/>
          <w:lang w:val="uk-UA"/>
        </w:rPr>
        <w:t>в</w:t>
      </w:r>
      <w:r w:rsidRPr="0034743C">
        <w:rPr>
          <w:sz w:val="28"/>
          <w:szCs w:val="28"/>
          <w:lang w:val="uk-UA"/>
        </w:rPr>
        <w:t>, ротація Varimax raw) і оцінка достовірності відмінностей (t-критерій Стьюдента).</w:t>
      </w:r>
    </w:p>
    <w:p w:rsidR="00394B27" w:rsidRPr="0034743C" w:rsidRDefault="00394B27" w:rsidP="0034743C">
      <w:pPr>
        <w:tabs>
          <w:tab w:val="left" w:pos="0"/>
        </w:tabs>
        <w:spacing w:line="360" w:lineRule="auto"/>
        <w:ind w:firstLine="709"/>
        <w:jc w:val="both"/>
        <w:rPr>
          <w:sz w:val="28"/>
          <w:szCs w:val="28"/>
          <w:lang w:val="uk-UA"/>
        </w:rPr>
      </w:pPr>
      <w:r w:rsidRPr="0034743C">
        <w:rPr>
          <w:b/>
          <w:sz w:val="28"/>
          <w:szCs w:val="28"/>
          <w:lang w:val="uk-UA"/>
        </w:rPr>
        <w:t>Дослідницьку вибірку</w:t>
      </w:r>
      <w:r w:rsidRPr="0034743C">
        <w:rPr>
          <w:sz w:val="28"/>
          <w:szCs w:val="28"/>
          <w:lang w:val="uk-UA"/>
        </w:rPr>
        <w:t xml:space="preserve"> склали 185 осіб (95 дівчат, 90 юнаків) - студенти харківських вузів, у віці 20-25 років. Даний вік відповідає періоду переживання кризи «інтимність-ізоляція», коли актуальним завданням є побудова відносин психологічної інтимності (Е. Еріксон). Всі досліджувані не перебувають у шлюбі і не мають дітей, мають досвід побудови партнерських відносин.</w:t>
      </w:r>
    </w:p>
    <w:p w:rsidR="00394B27" w:rsidRDefault="00394B27" w:rsidP="0034743C">
      <w:pPr>
        <w:tabs>
          <w:tab w:val="left" w:pos="0"/>
        </w:tabs>
        <w:spacing w:line="360" w:lineRule="auto"/>
        <w:ind w:firstLine="709"/>
        <w:jc w:val="both"/>
        <w:rPr>
          <w:sz w:val="28"/>
          <w:szCs w:val="28"/>
          <w:lang w:val="uk-UA"/>
        </w:rPr>
      </w:pPr>
      <w:r w:rsidRPr="0034743C">
        <w:rPr>
          <w:b/>
          <w:sz w:val="28"/>
          <w:szCs w:val="28"/>
          <w:lang w:val="uk-UA"/>
        </w:rPr>
        <w:t>Результати дослідження.</w:t>
      </w:r>
      <w:r w:rsidRPr="0034743C">
        <w:rPr>
          <w:sz w:val="28"/>
          <w:szCs w:val="28"/>
          <w:lang w:val="uk-UA"/>
        </w:rPr>
        <w:t xml:space="preserve"> Для виявлення структурної організації простору порушень партнерської взаємодії нами була проведена факторизація простору ознак, представлених у психодіагностичних методиках, що утворюють простір ознак «емоційного холоду», на матеріалі чоловічої та жіночої вибірок. Результати наведені в таблиці 1.</w:t>
      </w:r>
    </w:p>
    <w:p w:rsidR="0034743C" w:rsidRPr="0034743C" w:rsidRDefault="0034743C" w:rsidP="0034743C">
      <w:pPr>
        <w:tabs>
          <w:tab w:val="left" w:pos="0"/>
        </w:tabs>
        <w:spacing w:line="360" w:lineRule="auto"/>
        <w:ind w:firstLine="709"/>
        <w:jc w:val="both"/>
        <w:rPr>
          <w:sz w:val="28"/>
          <w:szCs w:val="28"/>
          <w:lang w:val="uk-UA"/>
        </w:rPr>
      </w:pPr>
      <w:r w:rsidRPr="0034743C">
        <w:rPr>
          <w:sz w:val="28"/>
          <w:szCs w:val="28"/>
          <w:lang w:val="uk-UA"/>
        </w:rPr>
        <w:t xml:space="preserve">Простір порушень міжособистісних відносин представлено трьома факторами (сумарна дисперсія становить 74,14%): 1) фактор з вагою 31,23%, отримав назву «Злиття», оскільки до його складу увійшли наступні змінні, отражаючи порушення в структурі відносин за типом сверхблизості, сверхзлиття; 2) фактор з вагою 24,42% був названий «Сепарація», так як у складі фактора об'єднані змінні, що відображають потребу в сепарації, автономії та уникнення контакту у відносинах; 3) фактор з вагою 18,5% отримав назву «Здорова залежність». Склад фактора відображає нормативний рівень міжособистісної залежності, який протистоїть страху психологічної інтимності, протизалежності і почуттю самотності, що </w:t>
      </w:r>
      <w:r w:rsidRPr="0034743C">
        <w:rPr>
          <w:sz w:val="28"/>
          <w:szCs w:val="28"/>
          <w:lang w:val="uk-UA"/>
        </w:rPr>
        <w:lastRenderedPageBreak/>
        <w:t>дозволяє підтримувати здоровий рівень близькості в міжособистісних стосунках.</w:t>
      </w:r>
    </w:p>
    <w:p w:rsidR="00394B27" w:rsidRPr="0034743C" w:rsidRDefault="00394B27" w:rsidP="0034743C">
      <w:pPr>
        <w:tabs>
          <w:tab w:val="left" w:pos="0"/>
        </w:tabs>
        <w:ind w:firstLine="709"/>
        <w:jc w:val="right"/>
        <w:rPr>
          <w:sz w:val="28"/>
          <w:szCs w:val="28"/>
          <w:lang w:val="uk-UA"/>
        </w:rPr>
      </w:pPr>
      <w:r w:rsidRPr="0034743C">
        <w:rPr>
          <w:sz w:val="28"/>
          <w:szCs w:val="28"/>
          <w:lang w:val="uk-UA"/>
        </w:rPr>
        <w:t>Таблиця 1</w:t>
      </w:r>
    </w:p>
    <w:p w:rsidR="00394B27" w:rsidRPr="0034743C" w:rsidRDefault="00394B27" w:rsidP="0034743C">
      <w:pPr>
        <w:tabs>
          <w:tab w:val="left" w:pos="0"/>
        </w:tabs>
        <w:ind w:firstLine="709"/>
        <w:jc w:val="center"/>
        <w:rPr>
          <w:sz w:val="28"/>
          <w:szCs w:val="28"/>
          <w:lang w:val="uk-UA"/>
        </w:rPr>
      </w:pPr>
      <w:r w:rsidRPr="0034743C">
        <w:rPr>
          <w:sz w:val="28"/>
          <w:szCs w:val="28"/>
          <w:lang w:val="uk-UA"/>
        </w:rPr>
        <w:t>Факторна структура розладів партнерської взаємодії</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7"/>
        <w:gridCol w:w="1280"/>
        <w:gridCol w:w="1280"/>
        <w:gridCol w:w="1281"/>
      </w:tblGrid>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 xml:space="preserve">Змінні </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Фактор 1</w:t>
            </w:r>
          </w:p>
          <w:p w:rsidR="00910A58" w:rsidRPr="0034743C" w:rsidRDefault="00910A58" w:rsidP="0034743C">
            <w:pPr>
              <w:tabs>
                <w:tab w:val="left" w:pos="0"/>
              </w:tabs>
              <w:ind w:firstLine="709"/>
              <w:jc w:val="center"/>
              <w:rPr>
                <w:color w:val="000000"/>
                <w:sz w:val="19"/>
                <w:szCs w:val="19"/>
                <w:lang w:val="uk-UA"/>
              </w:rPr>
            </w:pPr>
            <w:r w:rsidRPr="0034743C">
              <w:rPr>
                <w:sz w:val="19"/>
                <w:szCs w:val="19"/>
                <w:lang w:val="uk-UA"/>
              </w:rPr>
              <w:t>«Злиття»</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Фактор 2</w:t>
            </w:r>
          </w:p>
          <w:p w:rsidR="00910A58" w:rsidRPr="0034743C" w:rsidRDefault="00910A58" w:rsidP="0034743C">
            <w:pPr>
              <w:tabs>
                <w:tab w:val="left" w:pos="0"/>
              </w:tabs>
              <w:ind w:firstLine="709"/>
              <w:jc w:val="center"/>
              <w:rPr>
                <w:color w:val="000000"/>
                <w:sz w:val="19"/>
                <w:szCs w:val="19"/>
                <w:lang w:val="uk-UA"/>
              </w:rPr>
            </w:pPr>
            <w:r w:rsidRPr="0034743C">
              <w:rPr>
                <w:sz w:val="19"/>
                <w:szCs w:val="19"/>
                <w:lang w:val="uk-UA"/>
              </w:rPr>
              <w:t>«Сепарація»</w:t>
            </w:r>
          </w:p>
        </w:tc>
        <w:tc>
          <w:tcPr>
            <w:tcW w:w="12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Фактор 3</w:t>
            </w:r>
          </w:p>
          <w:p w:rsidR="00910A58" w:rsidRPr="0034743C" w:rsidRDefault="00910A58" w:rsidP="0034743C">
            <w:pPr>
              <w:tabs>
                <w:tab w:val="left" w:pos="0"/>
              </w:tabs>
              <w:ind w:firstLine="709"/>
              <w:jc w:val="center"/>
              <w:rPr>
                <w:color w:val="000000"/>
                <w:sz w:val="19"/>
                <w:szCs w:val="19"/>
                <w:lang w:val="uk-UA"/>
              </w:rPr>
            </w:pPr>
            <w:r w:rsidRPr="0034743C">
              <w:rPr>
                <w:sz w:val="19"/>
                <w:szCs w:val="19"/>
                <w:lang w:val="uk-UA"/>
              </w:rPr>
              <w:t>«Здорова залежність»</w:t>
            </w: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Співзалежність (опитувальник Б. Уайнхолд)</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0,50</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0,47</w:t>
            </w: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Прот</w:t>
            </w:r>
            <w:r w:rsidR="00E062F6" w:rsidRPr="0034743C">
              <w:rPr>
                <w:color w:val="000000"/>
                <w:sz w:val="19"/>
                <w:szCs w:val="19"/>
                <w:lang w:val="uk-UA"/>
              </w:rPr>
              <w:t>изалежність</w:t>
            </w:r>
            <w:r w:rsidRPr="0034743C">
              <w:rPr>
                <w:color w:val="000000"/>
                <w:sz w:val="19"/>
                <w:szCs w:val="19"/>
                <w:lang w:val="uk-UA"/>
              </w:rPr>
              <w:t xml:space="preserve"> (опитувальник Б. Уайнхолд)</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0,42</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0,59</w:t>
            </w: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0,42</w:t>
            </w: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Страх інтимності (шкала CJ Descutner, M. Thelen)</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0,45</w:t>
            </w: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0,75</w:t>
            </w: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Деструктивна сверхза</w:t>
            </w:r>
            <w:r w:rsidR="00E062F6" w:rsidRPr="0034743C">
              <w:rPr>
                <w:color w:val="000000"/>
                <w:sz w:val="19"/>
                <w:szCs w:val="19"/>
                <w:lang w:val="uk-UA"/>
              </w:rPr>
              <w:t>лежність</w:t>
            </w:r>
            <w:r w:rsidRPr="0034743C">
              <w:rPr>
                <w:color w:val="000000"/>
                <w:sz w:val="19"/>
                <w:szCs w:val="19"/>
                <w:lang w:val="uk-UA"/>
              </w:rPr>
              <w:t xml:space="preserve"> (Тест профілю відносин)</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0,81</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Дисфункциональн</w:t>
            </w:r>
            <w:r w:rsidR="00E062F6" w:rsidRPr="0034743C">
              <w:rPr>
                <w:color w:val="000000"/>
                <w:sz w:val="19"/>
                <w:szCs w:val="19"/>
                <w:lang w:val="uk-UA"/>
              </w:rPr>
              <w:t>е</w:t>
            </w:r>
            <w:r w:rsidRPr="0034743C">
              <w:rPr>
                <w:color w:val="000000"/>
                <w:sz w:val="19"/>
                <w:szCs w:val="19"/>
                <w:lang w:val="uk-UA"/>
              </w:rPr>
              <w:t xml:space="preserve"> відділення (Тест профілю відносин)</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0,86</w:t>
            </w: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Здорова залежність (Тест профілю відносин)</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-0,92</w:t>
            </w: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Міжособистісна залежність (Опитувальник Р. Гіршфільда​​)</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0,93</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Емоційна опора на інших (Опитувальник Р. Гіршфільда​​)</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0,85</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Невпевненість у собі (Опитувальник Р. Гіршфільда​​)</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0,77</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Прагнення до автономії (Опитувальник Р. Гіршфільда​​)</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0,85</w:t>
            </w: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Самотність (шкала самотності Д. Рассел і співавт.)</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0,40</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0,40</w:t>
            </w: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0,60</w:t>
            </w: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rPr>
                <w:color w:val="000000"/>
                <w:sz w:val="19"/>
                <w:szCs w:val="19"/>
                <w:lang w:val="uk-UA"/>
              </w:rPr>
            </w:pPr>
            <w:r w:rsidRPr="0034743C">
              <w:rPr>
                <w:color w:val="000000"/>
                <w:sz w:val="19"/>
                <w:szCs w:val="19"/>
                <w:lang w:val="uk-UA"/>
              </w:rPr>
              <w:t>Особистісна тривожність (шкала тривоги Дж. Тейлор)</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0,41</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sz w:val="19"/>
                <w:szCs w:val="19"/>
                <w:lang w:val="uk-UA"/>
              </w:rPr>
            </w:pPr>
            <w:r w:rsidRPr="0034743C">
              <w:rPr>
                <w:sz w:val="19"/>
                <w:szCs w:val="19"/>
                <w:lang w:val="uk-UA"/>
              </w:rPr>
              <w:t>0,59</w:t>
            </w:r>
          </w:p>
        </w:tc>
      </w:tr>
      <w:tr w:rsidR="00910A58" w:rsidRPr="0034743C">
        <w:trPr>
          <w:trHeight w:val="255"/>
          <w:jc w:val="center"/>
        </w:trPr>
        <w:tc>
          <w:tcPr>
            <w:tcW w:w="5647"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E062F6" w:rsidP="0034743C">
            <w:pPr>
              <w:tabs>
                <w:tab w:val="left" w:pos="0"/>
              </w:tabs>
              <w:ind w:firstLine="709"/>
              <w:rPr>
                <w:sz w:val="19"/>
                <w:szCs w:val="19"/>
                <w:lang w:val="uk-UA"/>
              </w:rPr>
            </w:pPr>
            <w:r w:rsidRPr="0034743C">
              <w:rPr>
                <w:color w:val="000000"/>
                <w:sz w:val="19"/>
                <w:szCs w:val="19"/>
                <w:lang w:val="uk-UA"/>
              </w:rPr>
              <w:t>В</w:t>
            </w:r>
            <w:r w:rsidR="00910A58" w:rsidRPr="0034743C">
              <w:rPr>
                <w:color w:val="000000"/>
                <w:sz w:val="19"/>
                <w:szCs w:val="19"/>
                <w:lang w:val="uk-UA"/>
              </w:rPr>
              <w:t>ага фактора</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color w:val="000000"/>
                <w:sz w:val="19"/>
                <w:szCs w:val="19"/>
                <w:lang w:val="uk-UA"/>
              </w:rPr>
            </w:pPr>
            <w:r w:rsidRPr="0034743C">
              <w:rPr>
                <w:color w:val="000000"/>
                <w:sz w:val="19"/>
                <w:szCs w:val="19"/>
                <w:lang w:val="uk-UA"/>
              </w:rPr>
              <w:t>31,23%</w:t>
            </w:r>
          </w:p>
        </w:tc>
        <w:tc>
          <w:tcPr>
            <w:tcW w:w="1280"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color w:val="000000"/>
                <w:sz w:val="19"/>
                <w:szCs w:val="19"/>
                <w:lang w:val="uk-UA"/>
              </w:rPr>
            </w:pPr>
            <w:r w:rsidRPr="0034743C">
              <w:rPr>
                <w:color w:val="000000"/>
                <w:sz w:val="19"/>
                <w:szCs w:val="19"/>
                <w:lang w:val="uk-UA"/>
              </w:rPr>
              <w:t>24,42%</w:t>
            </w:r>
          </w:p>
        </w:tc>
        <w:tc>
          <w:tcPr>
            <w:tcW w:w="1281" w:type="dxa"/>
            <w:tcBorders>
              <w:top w:val="single" w:sz="4" w:space="0" w:color="auto"/>
              <w:left w:val="single" w:sz="4" w:space="0" w:color="auto"/>
              <w:bottom w:val="single" w:sz="4" w:space="0" w:color="auto"/>
              <w:right w:val="single" w:sz="4" w:space="0" w:color="auto"/>
            </w:tcBorders>
            <w:noWrap/>
            <w:vAlign w:val="center"/>
          </w:tcPr>
          <w:p w:rsidR="00910A58" w:rsidRPr="0034743C" w:rsidRDefault="00910A58" w:rsidP="0034743C">
            <w:pPr>
              <w:tabs>
                <w:tab w:val="left" w:pos="0"/>
              </w:tabs>
              <w:ind w:firstLine="709"/>
              <w:jc w:val="center"/>
              <w:rPr>
                <w:color w:val="000000"/>
                <w:sz w:val="19"/>
                <w:szCs w:val="19"/>
                <w:lang w:val="uk-UA"/>
              </w:rPr>
            </w:pPr>
            <w:r w:rsidRPr="0034743C">
              <w:rPr>
                <w:color w:val="000000"/>
                <w:sz w:val="19"/>
                <w:szCs w:val="19"/>
                <w:lang w:val="uk-UA"/>
              </w:rPr>
              <w:t>18,50%</w:t>
            </w:r>
          </w:p>
        </w:tc>
      </w:tr>
    </w:tbl>
    <w:p w:rsidR="0034743C" w:rsidRPr="0034743C" w:rsidRDefault="00910A58" w:rsidP="0034743C">
      <w:pPr>
        <w:tabs>
          <w:tab w:val="left" w:pos="0"/>
        </w:tabs>
        <w:spacing w:line="360" w:lineRule="auto"/>
        <w:ind w:firstLine="709"/>
        <w:jc w:val="both"/>
        <w:rPr>
          <w:szCs w:val="28"/>
          <w:lang w:val="uk-UA"/>
        </w:rPr>
      </w:pPr>
      <w:r w:rsidRPr="0034743C">
        <w:rPr>
          <w:szCs w:val="28"/>
          <w:lang w:val="uk-UA"/>
        </w:rPr>
        <w:t>Примітка: в таблицю винесені тільки значущі навантаження за факторами (від 0,40)</w:t>
      </w:r>
    </w:p>
    <w:p w:rsidR="005468E1" w:rsidRPr="0034743C" w:rsidRDefault="005468E1" w:rsidP="0034743C">
      <w:pPr>
        <w:tabs>
          <w:tab w:val="left" w:pos="0"/>
        </w:tabs>
        <w:spacing w:line="360" w:lineRule="auto"/>
        <w:ind w:firstLine="709"/>
        <w:jc w:val="both"/>
        <w:rPr>
          <w:sz w:val="28"/>
          <w:szCs w:val="28"/>
          <w:lang w:val="uk-UA"/>
        </w:rPr>
      </w:pPr>
      <w:r w:rsidRPr="0034743C">
        <w:rPr>
          <w:sz w:val="28"/>
          <w:szCs w:val="28"/>
          <w:lang w:val="uk-UA"/>
        </w:rPr>
        <w:t xml:space="preserve">Перевірка на достовірність відмінностей виділених факторів між групами хлопців і дівчат за допомогою t-критерію Стьюдента показала, що специфічним порушенням партнерської комунікації для дівчат є «злиття» </w:t>
      </w:r>
      <w:r w:rsidR="00EC0959" w:rsidRPr="0034743C">
        <w:rPr>
          <w:sz w:val="28"/>
          <w:szCs w:val="28"/>
          <w:lang w:val="uk-UA"/>
        </w:rPr>
        <w:t xml:space="preserve">    </w:t>
      </w:r>
      <w:r w:rsidRPr="0034743C">
        <w:rPr>
          <w:sz w:val="28"/>
          <w:szCs w:val="28"/>
          <w:lang w:val="uk-UA"/>
        </w:rPr>
        <w:t>(t = 3,39, p &lt;0,001 df = 183), а для юнаків «сепарація »</w:t>
      </w:r>
      <w:r w:rsidR="001A5923" w:rsidRPr="0034743C">
        <w:rPr>
          <w:sz w:val="28"/>
          <w:szCs w:val="28"/>
          <w:lang w:val="uk-UA"/>
        </w:rPr>
        <w:t xml:space="preserve"> </w:t>
      </w:r>
      <w:r w:rsidRPr="0034743C">
        <w:rPr>
          <w:sz w:val="28"/>
          <w:szCs w:val="28"/>
          <w:lang w:val="uk-UA"/>
        </w:rPr>
        <w:t>(t = -2,68, p &lt;0,01 df = 183). Фактор здорової залежності не досягає значущого рівня у відмінностях (t = 1,62, p ≥ 0,1, df = 183) і може бути розглянутий як компонент міжособистісних відносин, рівною мірою виражений у структурі міжособистісних відносин і жінок, і чоловіків.</w:t>
      </w:r>
    </w:p>
    <w:p w:rsidR="00910A58" w:rsidRDefault="005468E1" w:rsidP="0034743C">
      <w:pPr>
        <w:tabs>
          <w:tab w:val="left" w:pos="0"/>
        </w:tabs>
        <w:spacing w:line="360" w:lineRule="auto"/>
        <w:ind w:firstLine="709"/>
        <w:jc w:val="both"/>
        <w:rPr>
          <w:sz w:val="28"/>
          <w:szCs w:val="28"/>
          <w:lang w:val="uk-UA"/>
        </w:rPr>
      </w:pPr>
      <w:r w:rsidRPr="0034743C">
        <w:rPr>
          <w:sz w:val="28"/>
          <w:szCs w:val="28"/>
          <w:lang w:val="uk-UA"/>
        </w:rPr>
        <w:t xml:space="preserve">Для поглибленого аналізу статеворольової детермінації симптомокомплексу «емоційного холоду» нами була проведена факторизація простору статеворольових ознак (структурна </w:t>
      </w:r>
      <w:r w:rsidR="007F2A17" w:rsidRPr="0034743C">
        <w:rPr>
          <w:sz w:val="28"/>
          <w:szCs w:val="28"/>
          <w:lang w:val="uk-UA"/>
        </w:rPr>
        <w:t>статеворольова</w:t>
      </w:r>
      <w:r w:rsidRPr="0034743C">
        <w:rPr>
          <w:sz w:val="28"/>
          <w:szCs w:val="28"/>
          <w:lang w:val="uk-UA"/>
        </w:rPr>
        <w:t xml:space="preserve"> шкала) і ознак, що утворюють симптомокомплекс «емоційного холоду». Результати факторизації наведені в таблиці 2.</w:t>
      </w:r>
    </w:p>
    <w:p w:rsidR="0034743C" w:rsidRDefault="0034743C" w:rsidP="0034743C">
      <w:pPr>
        <w:tabs>
          <w:tab w:val="left" w:pos="0"/>
        </w:tabs>
        <w:spacing w:line="360" w:lineRule="auto"/>
        <w:ind w:firstLine="709"/>
        <w:jc w:val="both"/>
        <w:rPr>
          <w:sz w:val="28"/>
          <w:szCs w:val="28"/>
          <w:lang w:val="uk-UA"/>
        </w:rPr>
      </w:pPr>
    </w:p>
    <w:p w:rsidR="0034743C" w:rsidRDefault="0034743C" w:rsidP="0034743C">
      <w:pPr>
        <w:tabs>
          <w:tab w:val="left" w:pos="0"/>
        </w:tabs>
        <w:spacing w:line="360" w:lineRule="auto"/>
        <w:ind w:firstLine="709"/>
        <w:jc w:val="both"/>
        <w:rPr>
          <w:sz w:val="28"/>
          <w:szCs w:val="28"/>
          <w:lang w:val="uk-UA"/>
        </w:rPr>
      </w:pPr>
    </w:p>
    <w:p w:rsidR="0034743C" w:rsidRPr="0034743C" w:rsidRDefault="0034743C" w:rsidP="0034743C">
      <w:pPr>
        <w:tabs>
          <w:tab w:val="left" w:pos="0"/>
        </w:tabs>
        <w:spacing w:line="360" w:lineRule="auto"/>
        <w:ind w:firstLine="709"/>
        <w:jc w:val="both"/>
        <w:rPr>
          <w:sz w:val="28"/>
          <w:szCs w:val="28"/>
          <w:lang w:val="uk-UA"/>
        </w:rPr>
      </w:pPr>
    </w:p>
    <w:p w:rsidR="005468E1" w:rsidRPr="0034743C" w:rsidRDefault="005468E1" w:rsidP="0034743C">
      <w:pPr>
        <w:tabs>
          <w:tab w:val="left" w:pos="0"/>
        </w:tabs>
        <w:ind w:firstLine="709"/>
        <w:jc w:val="right"/>
        <w:rPr>
          <w:sz w:val="28"/>
          <w:szCs w:val="28"/>
          <w:lang w:val="uk-UA"/>
        </w:rPr>
      </w:pPr>
      <w:r w:rsidRPr="0034743C">
        <w:rPr>
          <w:sz w:val="28"/>
          <w:szCs w:val="28"/>
          <w:lang w:val="uk-UA"/>
        </w:rPr>
        <w:lastRenderedPageBreak/>
        <w:t>Таблиця 2</w:t>
      </w:r>
    </w:p>
    <w:p w:rsidR="005468E1" w:rsidRPr="0034743C" w:rsidRDefault="00181178" w:rsidP="0034743C">
      <w:pPr>
        <w:tabs>
          <w:tab w:val="left" w:pos="0"/>
        </w:tabs>
        <w:ind w:firstLine="709"/>
        <w:jc w:val="center"/>
        <w:rPr>
          <w:sz w:val="28"/>
          <w:szCs w:val="28"/>
          <w:lang w:val="uk-UA"/>
        </w:rPr>
      </w:pPr>
      <w:r w:rsidRPr="0034743C">
        <w:rPr>
          <w:sz w:val="28"/>
          <w:szCs w:val="28"/>
          <w:lang w:val="uk-UA"/>
        </w:rPr>
        <w:t>Статеворольова</w:t>
      </w:r>
      <w:r w:rsidR="005468E1" w:rsidRPr="0034743C">
        <w:rPr>
          <w:sz w:val="28"/>
          <w:szCs w:val="28"/>
          <w:lang w:val="uk-UA"/>
        </w:rPr>
        <w:t xml:space="preserve"> структура симптомокомплексу «емоційного холоду»</w:t>
      </w:r>
    </w:p>
    <w:p w:rsidR="00B97FD5" w:rsidRPr="0034743C" w:rsidRDefault="00B97FD5" w:rsidP="0034743C">
      <w:pPr>
        <w:tabs>
          <w:tab w:val="left" w:pos="0"/>
        </w:tabs>
        <w:ind w:firstLine="709"/>
        <w:jc w:val="center"/>
        <w:rPr>
          <w:sz w:val="28"/>
          <w:szCs w:val="28"/>
          <w:lang w:val="uk-UA"/>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2262"/>
        <w:gridCol w:w="1652"/>
        <w:gridCol w:w="2420"/>
      </w:tblGrid>
      <w:tr w:rsidR="005468E1"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5468E1" w:rsidRPr="0034743C" w:rsidRDefault="00C04B19" w:rsidP="0034743C">
            <w:pPr>
              <w:tabs>
                <w:tab w:val="left" w:pos="0"/>
              </w:tabs>
              <w:ind w:firstLine="709"/>
              <w:jc w:val="center"/>
              <w:rPr>
                <w:sz w:val="19"/>
                <w:szCs w:val="19"/>
                <w:lang w:val="uk-UA"/>
              </w:rPr>
            </w:pPr>
            <w:r w:rsidRPr="0034743C">
              <w:rPr>
                <w:sz w:val="19"/>
                <w:szCs w:val="19"/>
                <w:lang w:val="uk-UA"/>
              </w:rPr>
              <w:t>Змінні</w:t>
            </w:r>
          </w:p>
        </w:tc>
        <w:tc>
          <w:tcPr>
            <w:tcW w:w="226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04B19"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Фактор 1</w:t>
            </w:r>
          </w:p>
          <w:p w:rsidR="005468E1"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«Статеворольова дихотомії»</w:t>
            </w:r>
          </w:p>
        </w:tc>
        <w:tc>
          <w:tcPr>
            <w:tcW w:w="165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04B19"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Фактор 2</w:t>
            </w:r>
          </w:p>
          <w:p w:rsidR="005468E1"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«Маскулінність»</w:t>
            </w:r>
          </w:p>
        </w:tc>
        <w:tc>
          <w:tcPr>
            <w:tcW w:w="242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04B19"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Фактор 3</w:t>
            </w:r>
          </w:p>
          <w:p w:rsidR="005468E1"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«Статеворольова ад'юнкці</w:t>
            </w:r>
            <w:r w:rsidR="00181178" w:rsidRPr="0034743C">
              <w:rPr>
                <w:color w:val="000000"/>
                <w:sz w:val="19"/>
                <w:szCs w:val="19"/>
                <w:lang w:val="uk-UA"/>
              </w:rPr>
              <w:t>я</w:t>
            </w:r>
            <w:r w:rsidRPr="0034743C">
              <w:rPr>
                <w:color w:val="000000"/>
                <w:sz w:val="19"/>
                <w:szCs w:val="19"/>
                <w:lang w:val="uk-UA"/>
              </w:rPr>
              <w:t>»</w:t>
            </w: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Маскулінність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-0,40</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0,43</w:t>
            </w: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0,49</w:t>
            </w: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Фемінінність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0,43</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0,55</w:t>
            </w: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Співзалежність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0,52</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0,53</w:t>
            </w: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Прот</w:t>
            </w:r>
            <w:r w:rsidR="009B0BEE" w:rsidRPr="0034743C">
              <w:rPr>
                <w:color w:val="000000"/>
                <w:sz w:val="19"/>
                <w:szCs w:val="19"/>
                <w:lang w:val="uk-UA"/>
              </w:rPr>
              <w:t>изалежність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0,73</w:t>
            </w: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Страх психологічної інтимності</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0,63</w:t>
            </w: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-0,58</w:t>
            </w: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Деструктивна сверхз</w:t>
            </w:r>
            <w:r w:rsidR="009B0BEE" w:rsidRPr="0034743C">
              <w:rPr>
                <w:color w:val="000000"/>
                <w:sz w:val="19"/>
                <w:szCs w:val="19"/>
                <w:lang w:val="uk-UA"/>
              </w:rPr>
              <w:t>алежність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0,79</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Дисфункциональн</w:t>
            </w:r>
            <w:r w:rsidR="009B0BEE" w:rsidRPr="0034743C">
              <w:rPr>
                <w:color w:val="000000"/>
                <w:sz w:val="19"/>
                <w:szCs w:val="19"/>
                <w:lang w:val="uk-UA"/>
              </w:rPr>
              <w:t>е</w:t>
            </w:r>
            <w:r w:rsidRPr="0034743C">
              <w:rPr>
                <w:color w:val="000000"/>
                <w:sz w:val="19"/>
                <w:szCs w:val="19"/>
                <w:lang w:val="uk-UA"/>
              </w:rPr>
              <w:t xml:space="preserve"> відділення</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0,81</w:t>
            </w: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Здорова залежність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0,87</w:t>
            </w: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Міжособистісна залежність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0,89</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Емоційна опора на інших</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0,78</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Невпевненість у собі</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0,77</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Прагнення до автономії</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0,86</w:t>
            </w: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Самотність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0,40</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0,54</w:t>
            </w: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-0,46</w:t>
            </w: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color w:val="000000"/>
                <w:sz w:val="19"/>
                <w:szCs w:val="19"/>
                <w:lang w:val="uk-UA"/>
              </w:rPr>
            </w:pPr>
            <w:r w:rsidRPr="0034743C">
              <w:rPr>
                <w:color w:val="000000"/>
                <w:sz w:val="19"/>
                <w:szCs w:val="19"/>
                <w:lang w:val="uk-UA"/>
              </w:rPr>
              <w:t>Особистісна тривожність</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r w:rsidRPr="0034743C">
              <w:rPr>
                <w:sz w:val="19"/>
                <w:szCs w:val="19"/>
                <w:lang w:val="uk-UA"/>
              </w:rPr>
              <w:t>0,42</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sz w:val="19"/>
                <w:szCs w:val="19"/>
                <w:lang w:val="uk-UA"/>
              </w:rPr>
            </w:pPr>
          </w:p>
        </w:tc>
      </w:tr>
      <w:tr w:rsidR="00C04B19" w:rsidRPr="0034743C">
        <w:trPr>
          <w:trHeight w:val="255"/>
          <w:jc w:val="center"/>
        </w:trPr>
        <w:tc>
          <w:tcPr>
            <w:tcW w:w="319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rPr>
                <w:sz w:val="19"/>
                <w:szCs w:val="19"/>
                <w:lang w:val="uk-UA"/>
              </w:rPr>
            </w:pPr>
            <w:r w:rsidRPr="0034743C">
              <w:rPr>
                <w:sz w:val="19"/>
                <w:szCs w:val="19"/>
                <w:lang w:val="uk-UA"/>
              </w:rPr>
              <w:t>Вага фактора</w:t>
            </w:r>
          </w:p>
        </w:tc>
        <w:tc>
          <w:tcPr>
            <w:tcW w:w="226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27,3%</w:t>
            </w:r>
          </w:p>
        </w:tc>
        <w:tc>
          <w:tcPr>
            <w:tcW w:w="1652"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25,7%</w:t>
            </w:r>
          </w:p>
        </w:tc>
        <w:tc>
          <w:tcPr>
            <w:tcW w:w="2420" w:type="dxa"/>
            <w:tcBorders>
              <w:top w:val="single" w:sz="4" w:space="0" w:color="auto"/>
              <w:left w:val="single" w:sz="4" w:space="0" w:color="auto"/>
              <w:bottom w:val="single" w:sz="4" w:space="0" w:color="auto"/>
              <w:right w:val="single" w:sz="4" w:space="0" w:color="auto"/>
            </w:tcBorders>
            <w:noWrap/>
            <w:vAlign w:val="center"/>
          </w:tcPr>
          <w:p w:rsidR="00C04B19" w:rsidRPr="0034743C" w:rsidRDefault="00C04B19" w:rsidP="0034743C">
            <w:pPr>
              <w:tabs>
                <w:tab w:val="left" w:pos="0"/>
              </w:tabs>
              <w:ind w:firstLine="709"/>
              <w:jc w:val="center"/>
              <w:rPr>
                <w:color w:val="000000"/>
                <w:sz w:val="19"/>
                <w:szCs w:val="19"/>
                <w:lang w:val="uk-UA"/>
              </w:rPr>
            </w:pPr>
            <w:r w:rsidRPr="0034743C">
              <w:rPr>
                <w:color w:val="000000"/>
                <w:sz w:val="19"/>
                <w:szCs w:val="19"/>
                <w:lang w:val="uk-UA"/>
              </w:rPr>
              <w:t>15,5%</w:t>
            </w:r>
          </w:p>
        </w:tc>
      </w:tr>
    </w:tbl>
    <w:p w:rsidR="00C04B19" w:rsidRPr="0034743C" w:rsidRDefault="005B4366" w:rsidP="0034743C">
      <w:pPr>
        <w:tabs>
          <w:tab w:val="left" w:pos="0"/>
        </w:tabs>
        <w:spacing w:line="360" w:lineRule="auto"/>
        <w:ind w:firstLine="709"/>
        <w:jc w:val="both"/>
        <w:rPr>
          <w:sz w:val="28"/>
          <w:szCs w:val="28"/>
          <w:lang w:val="uk-UA"/>
        </w:rPr>
      </w:pPr>
      <w:r w:rsidRPr="0034743C">
        <w:rPr>
          <w:sz w:val="28"/>
          <w:szCs w:val="28"/>
          <w:lang w:val="uk-UA"/>
        </w:rPr>
        <w:t xml:space="preserve">  Примітка: в таблицю винесені тільки значущі навантаження за факторами (від 0,40)</w:t>
      </w:r>
    </w:p>
    <w:p w:rsidR="005B4366" w:rsidRPr="0034743C" w:rsidRDefault="005B4366" w:rsidP="0034743C">
      <w:pPr>
        <w:tabs>
          <w:tab w:val="left" w:pos="0"/>
        </w:tabs>
        <w:spacing w:line="360" w:lineRule="auto"/>
        <w:ind w:firstLine="709"/>
        <w:jc w:val="both"/>
        <w:rPr>
          <w:sz w:val="28"/>
          <w:szCs w:val="28"/>
          <w:lang w:val="uk-UA"/>
        </w:rPr>
      </w:pPr>
      <w:r w:rsidRPr="0034743C">
        <w:rPr>
          <w:sz w:val="28"/>
          <w:szCs w:val="28"/>
          <w:lang w:val="uk-UA"/>
        </w:rPr>
        <w:t>Аналізуючи виділену факторну структуру, слід зазначити, що її складові відтворюють тр</w:t>
      </w:r>
      <w:r w:rsidR="00F678AF" w:rsidRPr="0034743C">
        <w:rPr>
          <w:sz w:val="28"/>
          <w:szCs w:val="28"/>
          <w:lang w:val="uk-UA"/>
        </w:rPr>
        <w:t>ьо</w:t>
      </w:r>
      <w:r w:rsidRPr="0034743C">
        <w:rPr>
          <w:sz w:val="28"/>
          <w:szCs w:val="28"/>
          <w:lang w:val="uk-UA"/>
        </w:rPr>
        <w:t>хфакторну структуру симптомокомплексу «емоційного холоду»: 1 фактор - «злиття», 2 фактор - «сепарація», 3 фактор - «здорова залежність». Однак у відповідність із завданням даного етапу роботи назви факторів були дані виходячи з їх наповнення структурами статеворольової ідентичності. Сумарна дисперсія трьох факторів становить 68,5%. Розглянемо виділені фактори докладніше:</w:t>
      </w:r>
    </w:p>
    <w:p w:rsidR="005B4366" w:rsidRPr="0034743C" w:rsidRDefault="005B4366" w:rsidP="0034743C">
      <w:pPr>
        <w:tabs>
          <w:tab w:val="left" w:pos="0"/>
        </w:tabs>
        <w:spacing w:line="360" w:lineRule="auto"/>
        <w:ind w:firstLine="709"/>
        <w:jc w:val="both"/>
        <w:rPr>
          <w:sz w:val="28"/>
          <w:szCs w:val="28"/>
          <w:lang w:val="uk-UA"/>
        </w:rPr>
      </w:pPr>
      <w:r w:rsidRPr="0034743C">
        <w:rPr>
          <w:sz w:val="28"/>
          <w:szCs w:val="28"/>
          <w:lang w:val="uk-UA"/>
        </w:rPr>
        <w:t>1) фактор 1 з вагою 27,3% був названий фактор «Статеворольова дихотомі</w:t>
      </w:r>
      <w:r w:rsidR="003343EF" w:rsidRPr="0034743C">
        <w:rPr>
          <w:sz w:val="28"/>
          <w:szCs w:val="28"/>
          <w:lang w:val="uk-UA"/>
        </w:rPr>
        <w:t>я</w:t>
      </w:r>
      <w:r w:rsidRPr="0034743C">
        <w:rPr>
          <w:sz w:val="28"/>
          <w:szCs w:val="28"/>
          <w:lang w:val="uk-UA"/>
        </w:rPr>
        <w:t xml:space="preserve">», тому що включає статеворольові </w:t>
      </w:r>
      <w:r w:rsidR="007F2565" w:rsidRPr="0034743C">
        <w:rPr>
          <w:sz w:val="28"/>
          <w:szCs w:val="28"/>
          <w:lang w:val="uk-UA"/>
        </w:rPr>
        <w:t>утворення</w:t>
      </w:r>
      <w:r w:rsidRPr="0034743C">
        <w:rPr>
          <w:sz w:val="28"/>
          <w:szCs w:val="28"/>
          <w:lang w:val="uk-UA"/>
        </w:rPr>
        <w:t xml:space="preserve"> особистості (маскулінність і фемінінність) із зворотними знаками, що вписується в біполярну (дихотомічну) модель. Згідно даної моделі маскулінність і фемінінність сумарно утворюють деякий константн</w:t>
      </w:r>
      <w:r w:rsidR="008C6614" w:rsidRPr="0034743C">
        <w:rPr>
          <w:sz w:val="28"/>
          <w:szCs w:val="28"/>
          <w:lang w:val="uk-UA"/>
        </w:rPr>
        <w:t>ий</w:t>
      </w:r>
      <w:r w:rsidRPr="0034743C">
        <w:rPr>
          <w:sz w:val="28"/>
          <w:szCs w:val="28"/>
          <w:lang w:val="uk-UA"/>
        </w:rPr>
        <w:t xml:space="preserve"> простір (М + Ф = 1), утворюючи в ньому взаємодоповнюючі полюса. Перевірка відмінностей у рівні вираженості даного чинника (дані наведені у таблиці 3</w:t>
      </w:r>
      <w:r w:rsidR="00A92257" w:rsidRPr="0034743C">
        <w:rPr>
          <w:sz w:val="28"/>
          <w:szCs w:val="28"/>
          <w:lang w:val="uk-UA"/>
        </w:rPr>
        <w:t>)</w:t>
      </w:r>
      <w:r w:rsidRPr="0034743C">
        <w:rPr>
          <w:sz w:val="28"/>
          <w:szCs w:val="28"/>
          <w:lang w:val="uk-UA"/>
        </w:rPr>
        <w:t xml:space="preserve"> показала, що він більш властивий вибірці дівчат, що, на думку </w:t>
      </w:r>
      <w:r w:rsidR="00D44C39" w:rsidRPr="0034743C">
        <w:rPr>
          <w:sz w:val="28"/>
          <w:szCs w:val="28"/>
          <w:lang w:val="uk-UA"/>
        </w:rPr>
        <w:t>О</w:t>
      </w:r>
      <w:r w:rsidRPr="0034743C">
        <w:rPr>
          <w:sz w:val="28"/>
          <w:szCs w:val="28"/>
          <w:lang w:val="uk-UA"/>
        </w:rPr>
        <w:t>.С.</w:t>
      </w:r>
      <w:r w:rsidR="00D44C39" w:rsidRPr="0034743C">
        <w:rPr>
          <w:sz w:val="28"/>
          <w:szCs w:val="28"/>
          <w:lang w:val="uk-UA"/>
        </w:rPr>
        <w:t xml:space="preserve"> </w:t>
      </w:r>
      <w:r w:rsidRPr="0034743C">
        <w:rPr>
          <w:sz w:val="28"/>
          <w:szCs w:val="28"/>
          <w:lang w:val="uk-UA"/>
        </w:rPr>
        <w:t xml:space="preserve">Кочаряна [6], свідчить </w:t>
      </w:r>
      <w:r w:rsidRPr="0034743C">
        <w:rPr>
          <w:sz w:val="28"/>
          <w:szCs w:val="28"/>
          <w:lang w:val="uk-UA"/>
        </w:rPr>
        <w:lastRenderedPageBreak/>
        <w:t>про незріл</w:t>
      </w:r>
      <w:r w:rsidR="006D16FD" w:rsidRPr="0034743C">
        <w:rPr>
          <w:sz w:val="28"/>
          <w:szCs w:val="28"/>
          <w:lang w:val="uk-UA"/>
        </w:rPr>
        <w:t>у</w:t>
      </w:r>
      <w:r w:rsidR="0078400C" w:rsidRPr="0034743C">
        <w:rPr>
          <w:sz w:val="28"/>
          <w:szCs w:val="28"/>
          <w:lang w:val="uk-UA"/>
        </w:rPr>
        <w:t xml:space="preserve"> і</w:t>
      </w:r>
      <w:r w:rsidRPr="0034743C">
        <w:rPr>
          <w:sz w:val="28"/>
          <w:szCs w:val="28"/>
          <w:lang w:val="uk-UA"/>
        </w:rPr>
        <w:t xml:space="preserve"> інвертован</w:t>
      </w:r>
      <w:r w:rsidR="006D16FD" w:rsidRPr="0034743C">
        <w:rPr>
          <w:sz w:val="28"/>
          <w:szCs w:val="28"/>
          <w:lang w:val="uk-UA"/>
        </w:rPr>
        <w:t>у</w:t>
      </w:r>
      <w:r w:rsidRPr="0034743C">
        <w:rPr>
          <w:sz w:val="28"/>
          <w:szCs w:val="28"/>
          <w:lang w:val="uk-UA"/>
        </w:rPr>
        <w:t xml:space="preserve"> структур</w:t>
      </w:r>
      <w:r w:rsidR="006D16FD" w:rsidRPr="0034743C">
        <w:rPr>
          <w:sz w:val="28"/>
          <w:szCs w:val="28"/>
          <w:lang w:val="uk-UA"/>
        </w:rPr>
        <w:t>у</w:t>
      </w:r>
      <w:r w:rsidRPr="0034743C">
        <w:rPr>
          <w:sz w:val="28"/>
          <w:szCs w:val="28"/>
          <w:lang w:val="uk-UA"/>
        </w:rPr>
        <w:t xml:space="preserve"> статеворольової сфери особистості досліджуваних. Склад фактора показує, що збереження в період ранньої дорослості подібної моделі симптомокомплексу маскулінності / фемінінності пов'язане з наявністю порушень партнерської взаємодії за типом сверхбл</w:t>
      </w:r>
      <w:r w:rsidR="00BC0669" w:rsidRPr="0034743C">
        <w:rPr>
          <w:sz w:val="28"/>
          <w:szCs w:val="28"/>
          <w:lang w:val="uk-UA"/>
        </w:rPr>
        <w:t>и</w:t>
      </w:r>
      <w:r w:rsidRPr="0034743C">
        <w:rPr>
          <w:sz w:val="28"/>
          <w:szCs w:val="28"/>
          <w:lang w:val="uk-UA"/>
        </w:rPr>
        <w:t>з</w:t>
      </w:r>
      <w:r w:rsidR="00185EC4" w:rsidRPr="0034743C">
        <w:rPr>
          <w:sz w:val="28"/>
          <w:szCs w:val="28"/>
          <w:lang w:val="uk-UA"/>
        </w:rPr>
        <w:t>ьк</w:t>
      </w:r>
      <w:r w:rsidRPr="0034743C">
        <w:rPr>
          <w:sz w:val="28"/>
          <w:szCs w:val="28"/>
          <w:lang w:val="uk-UA"/>
        </w:rPr>
        <w:t>ості, злиття, співзалежності.</w:t>
      </w:r>
    </w:p>
    <w:p w:rsidR="005B4366" w:rsidRPr="0034743C" w:rsidRDefault="005B4366" w:rsidP="0034743C">
      <w:pPr>
        <w:tabs>
          <w:tab w:val="left" w:pos="0"/>
        </w:tabs>
        <w:spacing w:line="360" w:lineRule="auto"/>
        <w:ind w:firstLine="709"/>
        <w:jc w:val="both"/>
        <w:rPr>
          <w:sz w:val="28"/>
          <w:szCs w:val="28"/>
          <w:lang w:val="uk-UA"/>
        </w:rPr>
      </w:pPr>
      <w:r w:rsidRPr="0034743C">
        <w:rPr>
          <w:sz w:val="28"/>
          <w:szCs w:val="28"/>
          <w:lang w:val="uk-UA"/>
        </w:rPr>
        <w:t>2) фактор 2 з вагою 25,7% отримав назву фактор «маскулінність» оскільки до його складу входить тільки маскулінність</w:t>
      </w:r>
      <w:r w:rsidR="00F465E0" w:rsidRPr="0034743C">
        <w:rPr>
          <w:sz w:val="28"/>
          <w:szCs w:val="28"/>
          <w:lang w:val="uk-UA"/>
        </w:rPr>
        <w:t>,</w:t>
      </w:r>
      <w:r w:rsidRPr="0034743C">
        <w:rPr>
          <w:sz w:val="28"/>
          <w:szCs w:val="28"/>
          <w:lang w:val="uk-UA"/>
        </w:rPr>
        <w:t xml:space="preserve"> як незалежна складова гендерної ідентичності. Згідно з результатами перевірки відмінностей у рівні вираженості даного чинника в чоловічій і жіночій вибірках (див. таблиця 3), даний фактор властивий чоловічій групі досліджуваних. Склад фактора показує, що маскулінність пов'язана з компонентом «сепарації» у структурі симптомокомплексу «емоційного холоду». Таким чином, високий рівень маскулінності у чоловіків сприяє формуванню прагнення до автономії, прот</w:t>
      </w:r>
      <w:r w:rsidR="00F42E0C" w:rsidRPr="0034743C">
        <w:rPr>
          <w:sz w:val="28"/>
          <w:szCs w:val="28"/>
          <w:lang w:val="uk-UA"/>
        </w:rPr>
        <w:t>изалежності</w:t>
      </w:r>
      <w:r w:rsidRPr="0034743C">
        <w:rPr>
          <w:sz w:val="28"/>
          <w:szCs w:val="28"/>
          <w:lang w:val="uk-UA"/>
        </w:rPr>
        <w:t>, самотності і уникненню. На наш погляд, дана структура феноменолог</w:t>
      </w:r>
      <w:r w:rsidR="00AD54EA" w:rsidRPr="0034743C">
        <w:rPr>
          <w:sz w:val="28"/>
          <w:szCs w:val="28"/>
          <w:lang w:val="uk-UA"/>
        </w:rPr>
        <w:t>ічно</w:t>
      </w:r>
      <w:r w:rsidRPr="0034743C">
        <w:rPr>
          <w:sz w:val="28"/>
          <w:szCs w:val="28"/>
          <w:lang w:val="uk-UA"/>
        </w:rPr>
        <w:t xml:space="preserve"> відображає модель поведінки «волелюбного чоловік</w:t>
      </w:r>
      <w:r w:rsidR="00404836" w:rsidRPr="0034743C">
        <w:rPr>
          <w:sz w:val="28"/>
          <w:szCs w:val="28"/>
          <w:lang w:val="uk-UA"/>
        </w:rPr>
        <w:t>а</w:t>
      </w:r>
      <w:r w:rsidRPr="0034743C">
        <w:rPr>
          <w:sz w:val="28"/>
          <w:szCs w:val="28"/>
          <w:lang w:val="uk-UA"/>
        </w:rPr>
        <w:t>, яки</w:t>
      </w:r>
      <w:r w:rsidR="00404836" w:rsidRPr="0034743C">
        <w:rPr>
          <w:sz w:val="28"/>
          <w:szCs w:val="28"/>
          <w:lang w:val="uk-UA"/>
        </w:rPr>
        <w:t>й будь-якими</w:t>
      </w:r>
      <w:r w:rsidRPr="0034743C">
        <w:rPr>
          <w:sz w:val="28"/>
          <w:szCs w:val="28"/>
          <w:lang w:val="uk-UA"/>
        </w:rPr>
        <w:t xml:space="preserve"> способами доводить свою незалежність». При такому варіанті побудови відносин будь-які партнерські зобов'язання суб'єктивно оцінюються як «узи» і тому викликають прагнення до уникнення їх. Можна говорити, що розвинена маскулінна </w:t>
      </w:r>
      <w:r w:rsidR="001639F2" w:rsidRPr="0034743C">
        <w:rPr>
          <w:sz w:val="28"/>
          <w:szCs w:val="28"/>
          <w:lang w:val="uk-UA"/>
        </w:rPr>
        <w:t>«</w:t>
      </w:r>
      <w:r w:rsidRPr="0034743C">
        <w:rPr>
          <w:sz w:val="28"/>
          <w:szCs w:val="28"/>
          <w:lang w:val="uk-UA"/>
        </w:rPr>
        <w:t>Я</w:t>
      </w:r>
      <w:r w:rsidR="001639F2" w:rsidRPr="0034743C">
        <w:rPr>
          <w:sz w:val="28"/>
          <w:szCs w:val="28"/>
          <w:lang w:val="uk-UA"/>
        </w:rPr>
        <w:t>»</w:t>
      </w:r>
      <w:r w:rsidRPr="0034743C">
        <w:rPr>
          <w:sz w:val="28"/>
          <w:szCs w:val="28"/>
          <w:lang w:val="uk-UA"/>
        </w:rPr>
        <w:t>-концепція у чоловіка (тобто оцінка себе як мужнього, незалежного, активного, цілеспрямованого і т.п.) є фактором підтримуючим прот</w:t>
      </w:r>
      <w:r w:rsidR="007C6A27" w:rsidRPr="0034743C">
        <w:rPr>
          <w:sz w:val="28"/>
          <w:szCs w:val="28"/>
          <w:lang w:val="uk-UA"/>
        </w:rPr>
        <w:t>изалежні</w:t>
      </w:r>
      <w:r w:rsidRPr="0034743C">
        <w:rPr>
          <w:sz w:val="28"/>
          <w:szCs w:val="28"/>
          <w:lang w:val="uk-UA"/>
        </w:rPr>
        <w:t xml:space="preserve"> моделі поведінки.</w:t>
      </w:r>
    </w:p>
    <w:p w:rsidR="005B4366" w:rsidRPr="0034743C" w:rsidRDefault="005B4366" w:rsidP="0034743C">
      <w:pPr>
        <w:tabs>
          <w:tab w:val="left" w:pos="0"/>
        </w:tabs>
        <w:spacing w:line="360" w:lineRule="auto"/>
        <w:ind w:firstLine="709"/>
        <w:jc w:val="right"/>
        <w:rPr>
          <w:sz w:val="28"/>
          <w:szCs w:val="28"/>
          <w:lang w:val="uk-UA"/>
        </w:rPr>
      </w:pPr>
      <w:r w:rsidRPr="0034743C">
        <w:rPr>
          <w:sz w:val="28"/>
          <w:szCs w:val="28"/>
          <w:lang w:val="uk-UA"/>
        </w:rPr>
        <w:t>Таблиця 3</w:t>
      </w:r>
    </w:p>
    <w:p w:rsidR="005B4366" w:rsidRPr="0034743C" w:rsidRDefault="005B4366" w:rsidP="0034743C">
      <w:pPr>
        <w:tabs>
          <w:tab w:val="left" w:pos="0"/>
        </w:tabs>
        <w:spacing w:line="360" w:lineRule="auto"/>
        <w:ind w:firstLine="709"/>
        <w:jc w:val="center"/>
        <w:rPr>
          <w:sz w:val="28"/>
          <w:szCs w:val="28"/>
          <w:lang w:val="uk-UA"/>
        </w:rPr>
      </w:pPr>
      <w:r w:rsidRPr="0034743C">
        <w:rPr>
          <w:sz w:val="28"/>
          <w:szCs w:val="28"/>
          <w:lang w:val="uk-UA"/>
        </w:rPr>
        <w:t>Відмінності у вираженості виділених факторів у юнаків та дівчат</w:t>
      </w: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81"/>
        <w:gridCol w:w="1692"/>
        <w:gridCol w:w="1692"/>
        <w:gridCol w:w="1332"/>
        <w:gridCol w:w="1538"/>
      </w:tblGrid>
      <w:tr w:rsidR="005B4366" w:rsidRPr="0034743C">
        <w:trPr>
          <w:trHeight w:val="725"/>
          <w:jc w:val="center"/>
        </w:trPr>
        <w:tc>
          <w:tcPr>
            <w:tcW w:w="3381"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Фактори</w:t>
            </w:r>
          </w:p>
        </w:tc>
        <w:tc>
          <w:tcPr>
            <w:tcW w:w="169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Середнє значення</w:t>
            </w:r>
          </w:p>
          <w:p w:rsidR="005B4366" w:rsidRPr="0034743C" w:rsidRDefault="005B4366" w:rsidP="0034743C">
            <w:pPr>
              <w:tabs>
                <w:tab w:val="left" w:pos="0"/>
              </w:tabs>
              <w:ind w:firstLine="709"/>
              <w:jc w:val="center"/>
              <w:rPr>
                <w:sz w:val="19"/>
                <w:szCs w:val="19"/>
                <w:lang w:val="uk-UA"/>
              </w:rPr>
            </w:pPr>
            <w:r w:rsidRPr="0034743C">
              <w:rPr>
                <w:sz w:val="19"/>
                <w:szCs w:val="19"/>
                <w:lang w:val="uk-UA"/>
              </w:rPr>
              <w:t>(дівчата)</w:t>
            </w:r>
          </w:p>
        </w:tc>
        <w:tc>
          <w:tcPr>
            <w:tcW w:w="169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Середнє значення</w:t>
            </w:r>
          </w:p>
          <w:p w:rsidR="005B4366" w:rsidRPr="0034743C" w:rsidRDefault="005B4366" w:rsidP="0034743C">
            <w:pPr>
              <w:tabs>
                <w:tab w:val="left" w:pos="0"/>
              </w:tabs>
              <w:ind w:firstLine="709"/>
              <w:jc w:val="center"/>
              <w:rPr>
                <w:sz w:val="19"/>
                <w:szCs w:val="19"/>
                <w:lang w:val="uk-UA"/>
              </w:rPr>
            </w:pPr>
            <w:r w:rsidRPr="0034743C">
              <w:rPr>
                <w:sz w:val="19"/>
                <w:szCs w:val="19"/>
                <w:lang w:val="uk-UA"/>
              </w:rPr>
              <w:t>(юнаки)</w:t>
            </w:r>
          </w:p>
        </w:tc>
        <w:tc>
          <w:tcPr>
            <w:tcW w:w="133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t-критерій</w:t>
            </w:r>
          </w:p>
        </w:tc>
        <w:tc>
          <w:tcPr>
            <w:tcW w:w="1538" w:type="dxa"/>
            <w:tcBorders>
              <w:top w:val="single" w:sz="4" w:space="0" w:color="000000"/>
              <w:left w:val="single" w:sz="4" w:space="0" w:color="000000"/>
              <w:bottom w:val="single" w:sz="4" w:space="0" w:color="000000"/>
              <w:right w:val="single" w:sz="4" w:space="0" w:color="000000"/>
            </w:tcBorders>
          </w:tcPr>
          <w:p w:rsidR="005B4366" w:rsidRPr="0034743C" w:rsidRDefault="005B4366" w:rsidP="0034743C">
            <w:pPr>
              <w:tabs>
                <w:tab w:val="left" w:pos="0"/>
              </w:tabs>
              <w:ind w:firstLine="709"/>
              <w:jc w:val="center"/>
              <w:rPr>
                <w:sz w:val="19"/>
                <w:szCs w:val="19"/>
                <w:lang w:val="uk-UA"/>
              </w:rPr>
            </w:pPr>
            <w:r w:rsidRPr="0034743C">
              <w:rPr>
                <w:sz w:val="19"/>
                <w:szCs w:val="19"/>
                <w:lang w:val="uk-UA"/>
              </w:rPr>
              <w:t>Рівень значущості, p (df = 183)</w:t>
            </w:r>
          </w:p>
        </w:tc>
      </w:tr>
      <w:tr w:rsidR="005B4366" w:rsidRPr="0034743C">
        <w:trPr>
          <w:trHeight w:val="360"/>
          <w:jc w:val="center"/>
        </w:trPr>
        <w:tc>
          <w:tcPr>
            <w:tcW w:w="3381"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rPr>
                <w:sz w:val="19"/>
                <w:szCs w:val="19"/>
                <w:lang w:val="uk-UA"/>
              </w:rPr>
            </w:pPr>
            <w:r w:rsidRPr="0034743C">
              <w:rPr>
                <w:sz w:val="19"/>
                <w:szCs w:val="19"/>
                <w:lang w:val="uk-UA"/>
              </w:rPr>
              <w:t>Фактор «Статеворольова дихотомі</w:t>
            </w:r>
            <w:r w:rsidR="00B31314" w:rsidRPr="0034743C">
              <w:rPr>
                <w:sz w:val="19"/>
                <w:szCs w:val="19"/>
                <w:lang w:val="uk-UA"/>
              </w:rPr>
              <w:t>я</w:t>
            </w:r>
            <w:r w:rsidRPr="0034743C">
              <w:rPr>
                <w:sz w:val="19"/>
                <w:szCs w:val="19"/>
                <w:lang w:val="uk-UA"/>
              </w:rPr>
              <w:t>»</w:t>
            </w:r>
          </w:p>
        </w:tc>
        <w:tc>
          <w:tcPr>
            <w:tcW w:w="169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0,37</w:t>
            </w:r>
          </w:p>
        </w:tc>
        <w:tc>
          <w:tcPr>
            <w:tcW w:w="169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-0,42</w:t>
            </w:r>
          </w:p>
        </w:tc>
        <w:tc>
          <w:tcPr>
            <w:tcW w:w="133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b/>
                <w:sz w:val="19"/>
                <w:szCs w:val="19"/>
                <w:lang w:val="uk-UA"/>
              </w:rPr>
            </w:pPr>
            <w:r w:rsidRPr="0034743C">
              <w:rPr>
                <w:b/>
                <w:sz w:val="19"/>
                <w:szCs w:val="19"/>
                <w:lang w:val="uk-UA"/>
              </w:rPr>
              <w:t>4,04</w:t>
            </w:r>
          </w:p>
        </w:tc>
        <w:tc>
          <w:tcPr>
            <w:tcW w:w="1538"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b/>
                <w:sz w:val="19"/>
                <w:szCs w:val="19"/>
                <w:lang w:val="uk-UA"/>
              </w:rPr>
            </w:pPr>
            <w:r w:rsidRPr="0034743C">
              <w:rPr>
                <w:b/>
                <w:sz w:val="19"/>
                <w:szCs w:val="19"/>
                <w:lang w:val="uk-UA"/>
              </w:rPr>
              <w:t>0,0001</w:t>
            </w:r>
          </w:p>
        </w:tc>
      </w:tr>
      <w:tr w:rsidR="005B4366" w:rsidRPr="0034743C">
        <w:trPr>
          <w:trHeight w:val="360"/>
          <w:jc w:val="center"/>
        </w:trPr>
        <w:tc>
          <w:tcPr>
            <w:tcW w:w="3381"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rPr>
                <w:sz w:val="19"/>
                <w:szCs w:val="19"/>
                <w:lang w:val="uk-UA"/>
              </w:rPr>
            </w:pPr>
            <w:r w:rsidRPr="0034743C">
              <w:rPr>
                <w:sz w:val="19"/>
                <w:szCs w:val="19"/>
                <w:lang w:val="uk-UA"/>
              </w:rPr>
              <w:t>Фактор «маскулінність»</w:t>
            </w:r>
          </w:p>
        </w:tc>
        <w:tc>
          <w:tcPr>
            <w:tcW w:w="169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-0,31</w:t>
            </w:r>
          </w:p>
        </w:tc>
        <w:tc>
          <w:tcPr>
            <w:tcW w:w="169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0,29</w:t>
            </w:r>
          </w:p>
        </w:tc>
        <w:tc>
          <w:tcPr>
            <w:tcW w:w="133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b/>
                <w:sz w:val="19"/>
                <w:szCs w:val="19"/>
                <w:lang w:val="uk-UA"/>
              </w:rPr>
            </w:pPr>
            <w:r w:rsidRPr="0034743C">
              <w:rPr>
                <w:b/>
                <w:sz w:val="19"/>
                <w:szCs w:val="19"/>
                <w:lang w:val="uk-UA"/>
              </w:rPr>
              <w:t>-2,60</w:t>
            </w:r>
          </w:p>
        </w:tc>
        <w:tc>
          <w:tcPr>
            <w:tcW w:w="1538"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b/>
                <w:sz w:val="19"/>
                <w:szCs w:val="19"/>
                <w:lang w:val="uk-UA"/>
              </w:rPr>
            </w:pPr>
            <w:r w:rsidRPr="0034743C">
              <w:rPr>
                <w:b/>
                <w:sz w:val="19"/>
                <w:szCs w:val="19"/>
                <w:lang w:val="uk-UA"/>
              </w:rPr>
              <w:t>0,01</w:t>
            </w:r>
          </w:p>
        </w:tc>
      </w:tr>
      <w:tr w:rsidR="005B4366" w:rsidRPr="0034743C">
        <w:trPr>
          <w:trHeight w:val="360"/>
          <w:jc w:val="center"/>
        </w:trPr>
        <w:tc>
          <w:tcPr>
            <w:tcW w:w="3381"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rPr>
                <w:sz w:val="19"/>
                <w:szCs w:val="19"/>
                <w:lang w:val="uk-UA"/>
              </w:rPr>
            </w:pPr>
            <w:r w:rsidRPr="0034743C">
              <w:rPr>
                <w:sz w:val="19"/>
                <w:szCs w:val="19"/>
                <w:lang w:val="uk-UA"/>
              </w:rPr>
              <w:t>Фактор «Статеворольова ад'юнкці</w:t>
            </w:r>
            <w:r w:rsidR="00B31314" w:rsidRPr="0034743C">
              <w:rPr>
                <w:sz w:val="19"/>
                <w:szCs w:val="19"/>
                <w:lang w:val="uk-UA"/>
              </w:rPr>
              <w:t>я</w:t>
            </w:r>
            <w:r w:rsidRPr="0034743C">
              <w:rPr>
                <w:sz w:val="19"/>
                <w:szCs w:val="19"/>
                <w:lang w:val="uk-UA"/>
              </w:rPr>
              <w:t>»</w:t>
            </w:r>
          </w:p>
        </w:tc>
        <w:tc>
          <w:tcPr>
            <w:tcW w:w="169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-0,12</w:t>
            </w:r>
          </w:p>
        </w:tc>
        <w:tc>
          <w:tcPr>
            <w:tcW w:w="169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0,11</w:t>
            </w:r>
          </w:p>
        </w:tc>
        <w:tc>
          <w:tcPr>
            <w:tcW w:w="1332"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-1,30</w:t>
            </w:r>
          </w:p>
        </w:tc>
        <w:tc>
          <w:tcPr>
            <w:tcW w:w="1538" w:type="dxa"/>
            <w:tcBorders>
              <w:top w:val="single" w:sz="4" w:space="0" w:color="000000"/>
              <w:left w:val="single" w:sz="4" w:space="0" w:color="000000"/>
              <w:bottom w:val="single" w:sz="4" w:space="0" w:color="000000"/>
              <w:right w:val="single" w:sz="4" w:space="0" w:color="000000"/>
            </w:tcBorders>
            <w:vAlign w:val="center"/>
          </w:tcPr>
          <w:p w:rsidR="005B4366" w:rsidRPr="0034743C" w:rsidRDefault="005B4366" w:rsidP="0034743C">
            <w:pPr>
              <w:tabs>
                <w:tab w:val="left" w:pos="0"/>
              </w:tabs>
              <w:ind w:firstLine="709"/>
              <w:jc w:val="center"/>
              <w:rPr>
                <w:sz w:val="19"/>
                <w:szCs w:val="19"/>
                <w:lang w:val="uk-UA"/>
              </w:rPr>
            </w:pPr>
            <w:r w:rsidRPr="0034743C">
              <w:rPr>
                <w:sz w:val="19"/>
                <w:szCs w:val="19"/>
                <w:lang w:val="uk-UA"/>
              </w:rPr>
              <w:t>0,20</w:t>
            </w:r>
          </w:p>
        </w:tc>
      </w:tr>
    </w:tbl>
    <w:p w:rsidR="005B4366" w:rsidRPr="0034743C" w:rsidRDefault="005B4366" w:rsidP="0034743C">
      <w:pPr>
        <w:tabs>
          <w:tab w:val="left" w:pos="0"/>
        </w:tabs>
        <w:spacing w:line="360" w:lineRule="auto"/>
        <w:ind w:firstLine="709"/>
        <w:jc w:val="both"/>
        <w:rPr>
          <w:sz w:val="28"/>
          <w:szCs w:val="28"/>
          <w:lang w:val="uk-UA"/>
        </w:rPr>
      </w:pPr>
    </w:p>
    <w:p w:rsidR="005B4366" w:rsidRPr="0034743C" w:rsidRDefault="005B4366" w:rsidP="0034743C">
      <w:pPr>
        <w:tabs>
          <w:tab w:val="left" w:pos="0"/>
        </w:tabs>
        <w:spacing w:line="360" w:lineRule="auto"/>
        <w:ind w:firstLine="709"/>
        <w:jc w:val="both"/>
        <w:rPr>
          <w:sz w:val="28"/>
          <w:szCs w:val="28"/>
          <w:lang w:val="uk-UA"/>
        </w:rPr>
      </w:pPr>
      <w:r w:rsidRPr="0034743C">
        <w:rPr>
          <w:sz w:val="28"/>
          <w:szCs w:val="28"/>
          <w:lang w:val="uk-UA"/>
        </w:rPr>
        <w:t>3) фактор 3 з вагою 15,5% отримав назву фактор «Статеворольов</w:t>
      </w:r>
      <w:r w:rsidR="007221E1" w:rsidRPr="0034743C">
        <w:rPr>
          <w:sz w:val="28"/>
          <w:szCs w:val="28"/>
          <w:lang w:val="uk-UA"/>
        </w:rPr>
        <w:t>ої</w:t>
      </w:r>
      <w:r w:rsidRPr="0034743C">
        <w:rPr>
          <w:sz w:val="28"/>
          <w:szCs w:val="28"/>
          <w:lang w:val="uk-UA"/>
        </w:rPr>
        <w:t xml:space="preserve"> ад'юнкціі», оскільки в його склад </w:t>
      </w:r>
      <w:r w:rsidR="00347805" w:rsidRPr="0034743C">
        <w:rPr>
          <w:sz w:val="28"/>
          <w:szCs w:val="28"/>
          <w:lang w:val="uk-UA"/>
        </w:rPr>
        <w:t>з</w:t>
      </w:r>
      <w:r w:rsidRPr="0034743C">
        <w:rPr>
          <w:sz w:val="28"/>
          <w:szCs w:val="28"/>
          <w:lang w:val="uk-UA"/>
        </w:rPr>
        <w:t xml:space="preserve"> однаковим знаком увійшли маскулінність </w:t>
      </w:r>
      <w:r w:rsidRPr="0034743C">
        <w:rPr>
          <w:sz w:val="28"/>
          <w:szCs w:val="28"/>
          <w:lang w:val="uk-UA"/>
        </w:rPr>
        <w:lastRenderedPageBreak/>
        <w:t>і фемінінність. Така організація статеворольової сфери особистості вписується в континуально-ад'юнкт</w:t>
      </w:r>
      <w:r w:rsidR="00900A60" w:rsidRPr="0034743C">
        <w:rPr>
          <w:sz w:val="28"/>
          <w:szCs w:val="28"/>
          <w:lang w:val="uk-UA"/>
        </w:rPr>
        <w:t>и</w:t>
      </w:r>
      <w:r w:rsidRPr="0034743C">
        <w:rPr>
          <w:sz w:val="28"/>
          <w:szCs w:val="28"/>
          <w:lang w:val="uk-UA"/>
        </w:rPr>
        <w:t xml:space="preserve">вну модель симптомокомплексу маскулінності / фемінінності [6]. Дана модель за оцінками </w:t>
      </w:r>
      <w:r w:rsidR="00F85FF4" w:rsidRPr="0034743C">
        <w:rPr>
          <w:sz w:val="28"/>
          <w:szCs w:val="28"/>
          <w:lang w:val="uk-UA"/>
        </w:rPr>
        <w:t>О</w:t>
      </w:r>
      <w:r w:rsidRPr="0034743C">
        <w:rPr>
          <w:sz w:val="28"/>
          <w:szCs w:val="28"/>
          <w:lang w:val="uk-UA"/>
        </w:rPr>
        <w:t>.С.</w:t>
      </w:r>
      <w:r w:rsidR="00212B75" w:rsidRPr="0034743C">
        <w:rPr>
          <w:sz w:val="28"/>
          <w:szCs w:val="28"/>
          <w:lang w:val="uk-UA"/>
        </w:rPr>
        <w:t xml:space="preserve"> </w:t>
      </w:r>
      <w:r w:rsidRPr="0034743C">
        <w:rPr>
          <w:sz w:val="28"/>
          <w:szCs w:val="28"/>
          <w:lang w:val="uk-UA"/>
        </w:rPr>
        <w:t xml:space="preserve">Кочаряна [6] є незрілою і більш характерною для дівчаток підліткового віку. У виділеної нами факторної структурі вона виявляється пов'язаної </w:t>
      </w:r>
      <w:r w:rsidR="002219E3" w:rsidRPr="0034743C">
        <w:rPr>
          <w:sz w:val="28"/>
          <w:szCs w:val="28"/>
          <w:lang w:val="uk-UA"/>
        </w:rPr>
        <w:t>і</w:t>
      </w:r>
      <w:r w:rsidRPr="0034743C">
        <w:rPr>
          <w:sz w:val="28"/>
          <w:szCs w:val="28"/>
          <w:lang w:val="uk-UA"/>
        </w:rPr>
        <w:t>з «здоров</w:t>
      </w:r>
      <w:r w:rsidR="00900A60" w:rsidRPr="0034743C">
        <w:rPr>
          <w:sz w:val="28"/>
          <w:szCs w:val="28"/>
          <w:lang w:val="uk-UA"/>
        </w:rPr>
        <w:t xml:space="preserve">ою </w:t>
      </w:r>
      <w:r w:rsidRPr="0034743C">
        <w:rPr>
          <w:sz w:val="28"/>
          <w:szCs w:val="28"/>
          <w:lang w:val="uk-UA"/>
        </w:rPr>
        <w:t>залежністю», як з компонентом симптомокомплексу «емоційного холоду». Перевірка на значимість відмінностей вираженості даного чинника у юнаків і дівчат не виявила відмінностей. Таким чином, збереження інфантильних елементів у статеворольов</w:t>
      </w:r>
      <w:r w:rsidR="00212B75" w:rsidRPr="0034743C">
        <w:rPr>
          <w:sz w:val="28"/>
          <w:szCs w:val="28"/>
          <w:lang w:val="uk-UA"/>
        </w:rPr>
        <w:t>ій</w:t>
      </w:r>
      <w:r w:rsidRPr="0034743C">
        <w:rPr>
          <w:sz w:val="28"/>
          <w:szCs w:val="28"/>
          <w:lang w:val="uk-UA"/>
        </w:rPr>
        <w:t xml:space="preserve"> структурі особистості дає можливість підтримувати нормативний рівень залежності в міжособистісних стосунках. Можливо, така </w:t>
      </w:r>
      <w:r w:rsidR="002219E3" w:rsidRPr="0034743C">
        <w:rPr>
          <w:sz w:val="28"/>
          <w:szCs w:val="28"/>
          <w:lang w:val="uk-UA"/>
        </w:rPr>
        <w:t>статеворольова</w:t>
      </w:r>
      <w:r w:rsidRPr="0034743C">
        <w:rPr>
          <w:sz w:val="28"/>
          <w:szCs w:val="28"/>
          <w:lang w:val="uk-UA"/>
        </w:rPr>
        <w:t xml:space="preserve"> інфантильність пов'язана в цілому з особистісної незрілістю і несформованістю кордонів особистості, що дозволяє особистості варіювати рівень близькості в міжособистісних стосунках. Даний фактор, на нашу думку, відображає швидше динаміку становлення симптомокомплексу «емоційного холоду», одну з його проміжних структур, яка в наступних вікових періодах розвитку особистості може бути трансформована в іншу структуру.</w:t>
      </w:r>
    </w:p>
    <w:p w:rsidR="00070B20" w:rsidRPr="0034743C" w:rsidRDefault="00070B20" w:rsidP="0034743C">
      <w:pPr>
        <w:tabs>
          <w:tab w:val="left" w:pos="0"/>
        </w:tabs>
        <w:spacing w:line="360" w:lineRule="auto"/>
        <w:ind w:firstLine="709"/>
        <w:jc w:val="center"/>
        <w:rPr>
          <w:b/>
          <w:sz w:val="28"/>
          <w:szCs w:val="28"/>
          <w:lang w:val="uk-UA"/>
        </w:rPr>
      </w:pPr>
      <w:r w:rsidRPr="0034743C">
        <w:rPr>
          <w:b/>
          <w:sz w:val="28"/>
          <w:szCs w:val="28"/>
          <w:lang w:val="uk-UA"/>
        </w:rPr>
        <w:t>Висновки</w:t>
      </w:r>
    </w:p>
    <w:p w:rsidR="00070B20" w:rsidRPr="0034743C" w:rsidRDefault="00070B20" w:rsidP="0034743C">
      <w:pPr>
        <w:tabs>
          <w:tab w:val="left" w:pos="0"/>
        </w:tabs>
        <w:spacing w:line="360" w:lineRule="auto"/>
        <w:ind w:firstLine="709"/>
        <w:jc w:val="both"/>
        <w:rPr>
          <w:sz w:val="28"/>
          <w:szCs w:val="28"/>
          <w:lang w:val="uk-UA"/>
        </w:rPr>
      </w:pPr>
      <w:r w:rsidRPr="0034743C">
        <w:rPr>
          <w:sz w:val="28"/>
          <w:szCs w:val="28"/>
          <w:lang w:val="uk-UA"/>
        </w:rPr>
        <w:t>У результаті виконаного дослідження ми можемо зробити наступні висновки:</w:t>
      </w:r>
    </w:p>
    <w:p w:rsidR="0034743C" w:rsidRDefault="0034743C" w:rsidP="0034743C">
      <w:pPr>
        <w:tabs>
          <w:tab w:val="left" w:pos="0"/>
        </w:tabs>
        <w:spacing w:line="360" w:lineRule="auto"/>
        <w:ind w:firstLine="709"/>
        <w:jc w:val="both"/>
        <w:rPr>
          <w:sz w:val="28"/>
          <w:szCs w:val="28"/>
          <w:lang w:val="uk-UA"/>
        </w:rPr>
      </w:pPr>
      <w:r>
        <w:rPr>
          <w:sz w:val="28"/>
          <w:szCs w:val="28"/>
          <w:lang w:val="uk-UA"/>
        </w:rPr>
        <w:t>1.</w:t>
      </w:r>
      <w:r>
        <w:rPr>
          <w:sz w:val="28"/>
          <w:szCs w:val="28"/>
          <w:lang w:val="uk-UA"/>
        </w:rPr>
        <w:tab/>
      </w:r>
      <w:r w:rsidR="00070B20" w:rsidRPr="0034743C">
        <w:rPr>
          <w:sz w:val="28"/>
          <w:szCs w:val="28"/>
          <w:lang w:val="uk-UA"/>
        </w:rPr>
        <w:t>Структура симптомокомплексу «емоційного холоду» характеризується наявністю в ній трьох незалежних компонентів: «злиття», «сепарація», «здорова залежність». Перші два компоненти є «патогенними» і відображають розлади, пов'язані з посиленням потреб у контакті (близькості) і автономії (сепарації) відповідно. Здорова залежність забезпечує здатність до встановлення контакту, підтримує здоровий рівень інтимності і близькості в міжособистісних стосунках.</w:t>
      </w:r>
    </w:p>
    <w:p w:rsidR="00070B20" w:rsidRPr="0034743C" w:rsidRDefault="0034743C" w:rsidP="0034743C">
      <w:pPr>
        <w:tabs>
          <w:tab w:val="left" w:pos="0"/>
        </w:tabs>
        <w:spacing w:line="360" w:lineRule="auto"/>
        <w:ind w:firstLine="709"/>
        <w:jc w:val="both"/>
        <w:rPr>
          <w:sz w:val="28"/>
          <w:szCs w:val="28"/>
          <w:lang w:val="uk-UA"/>
        </w:rPr>
      </w:pPr>
      <w:r>
        <w:rPr>
          <w:sz w:val="28"/>
          <w:szCs w:val="28"/>
          <w:lang w:val="uk-UA"/>
        </w:rPr>
        <w:t>2.</w:t>
      </w:r>
      <w:r>
        <w:rPr>
          <w:sz w:val="28"/>
          <w:szCs w:val="28"/>
          <w:lang w:val="uk-UA"/>
        </w:rPr>
        <w:tab/>
      </w:r>
      <w:r w:rsidR="00070B20" w:rsidRPr="0034743C">
        <w:rPr>
          <w:sz w:val="28"/>
          <w:szCs w:val="28"/>
          <w:lang w:val="uk-UA"/>
        </w:rPr>
        <w:t>Гендерноспеціфічним компонентом симптомокомплексу «емоційного холоду» для дівчат є «злиття», для юнаків - «сепарація», що узгоджується з моделями гендерноролев</w:t>
      </w:r>
      <w:r w:rsidR="00955F2B" w:rsidRPr="0034743C">
        <w:rPr>
          <w:sz w:val="28"/>
          <w:szCs w:val="28"/>
          <w:lang w:val="uk-UA"/>
        </w:rPr>
        <w:t>ої</w:t>
      </w:r>
      <w:r w:rsidR="00070B20" w:rsidRPr="0034743C">
        <w:rPr>
          <w:sz w:val="28"/>
          <w:szCs w:val="28"/>
          <w:lang w:val="uk-UA"/>
        </w:rPr>
        <w:t xml:space="preserve"> поведінки чоловіків і жінок. </w:t>
      </w:r>
      <w:r w:rsidR="00070B20" w:rsidRPr="0034743C">
        <w:rPr>
          <w:sz w:val="28"/>
          <w:szCs w:val="28"/>
          <w:lang w:val="uk-UA"/>
        </w:rPr>
        <w:lastRenderedPageBreak/>
        <w:t>Ф</w:t>
      </w:r>
      <w:r w:rsidR="00D432EC" w:rsidRPr="0034743C">
        <w:rPr>
          <w:sz w:val="28"/>
          <w:szCs w:val="28"/>
          <w:lang w:val="uk-UA"/>
        </w:rPr>
        <w:t>актор здорової залежності є уні(поза)</w:t>
      </w:r>
      <w:r w:rsidR="00070B20" w:rsidRPr="0034743C">
        <w:rPr>
          <w:sz w:val="28"/>
          <w:szCs w:val="28"/>
          <w:lang w:val="uk-UA"/>
        </w:rPr>
        <w:t>сексуальним компонентом симптомокомплексу «емоційного холоду».</w:t>
      </w:r>
    </w:p>
    <w:p w:rsidR="00070B20" w:rsidRPr="0034743C" w:rsidRDefault="0034743C" w:rsidP="0034743C">
      <w:pPr>
        <w:tabs>
          <w:tab w:val="left" w:pos="0"/>
        </w:tabs>
        <w:spacing w:line="360" w:lineRule="auto"/>
        <w:ind w:firstLine="709"/>
        <w:jc w:val="both"/>
        <w:rPr>
          <w:sz w:val="28"/>
          <w:szCs w:val="28"/>
          <w:lang w:val="uk-UA"/>
        </w:rPr>
      </w:pPr>
      <w:r>
        <w:rPr>
          <w:sz w:val="28"/>
          <w:szCs w:val="28"/>
          <w:lang w:val="uk-UA"/>
        </w:rPr>
        <w:t>3.</w:t>
      </w:r>
      <w:r>
        <w:rPr>
          <w:sz w:val="28"/>
          <w:szCs w:val="28"/>
          <w:lang w:val="uk-UA"/>
        </w:rPr>
        <w:tab/>
        <w:t>С</w:t>
      </w:r>
      <w:r w:rsidR="00070B20" w:rsidRPr="0034743C">
        <w:rPr>
          <w:sz w:val="28"/>
          <w:szCs w:val="28"/>
          <w:lang w:val="uk-UA"/>
        </w:rPr>
        <w:t xml:space="preserve">имптомокомплекс «емоційного холоду» має </w:t>
      </w:r>
      <w:r w:rsidR="002B4B6B" w:rsidRPr="0034743C">
        <w:rPr>
          <w:sz w:val="28"/>
          <w:szCs w:val="28"/>
          <w:lang w:val="uk-UA"/>
        </w:rPr>
        <w:t>статеворольове</w:t>
      </w:r>
      <w:r w:rsidR="00070B20" w:rsidRPr="0034743C">
        <w:rPr>
          <w:sz w:val="28"/>
          <w:szCs w:val="28"/>
          <w:lang w:val="uk-UA"/>
        </w:rPr>
        <w:t xml:space="preserve"> забезпечення. Збереження в період ранньої дорослості континуально-альтернативної моделі статеворольової сфери особистості у дівчат підтримує компонент «злиття» у структурі симптомокомплексу «емоційного холоду». Високий рівень маскулінності (розвинена маскулінна </w:t>
      </w:r>
      <w:r w:rsidR="00EA417B" w:rsidRPr="0034743C">
        <w:rPr>
          <w:sz w:val="28"/>
          <w:szCs w:val="28"/>
          <w:lang w:val="uk-UA"/>
        </w:rPr>
        <w:t>«</w:t>
      </w:r>
      <w:r w:rsidR="00070B20" w:rsidRPr="0034743C">
        <w:rPr>
          <w:sz w:val="28"/>
          <w:szCs w:val="28"/>
          <w:lang w:val="uk-UA"/>
        </w:rPr>
        <w:t>Я</w:t>
      </w:r>
      <w:r w:rsidR="00EA417B" w:rsidRPr="0034743C">
        <w:rPr>
          <w:sz w:val="28"/>
          <w:szCs w:val="28"/>
          <w:lang w:val="uk-UA"/>
        </w:rPr>
        <w:t>»</w:t>
      </w:r>
      <w:r w:rsidR="00070B20" w:rsidRPr="0034743C">
        <w:rPr>
          <w:sz w:val="28"/>
          <w:szCs w:val="28"/>
          <w:lang w:val="uk-UA"/>
        </w:rPr>
        <w:t>-концепція) у юнаків підтримує компонент «сепарації» у структурі симптомокомплексу «емоційного холоду». Збереження континуально-ад'юнкт</w:t>
      </w:r>
      <w:r w:rsidR="001B42A9" w:rsidRPr="0034743C">
        <w:rPr>
          <w:sz w:val="28"/>
          <w:szCs w:val="28"/>
          <w:lang w:val="uk-UA"/>
        </w:rPr>
        <w:t>и</w:t>
      </w:r>
      <w:r w:rsidR="00070B20" w:rsidRPr="0034743C">
        <w:rPr>
          <w:sz w:val="28"/>
          <w:szCs w:val="28"/>
          <w:lang w:val="uk-UA"/>
        </w:rPr>
        <w:t>вно</w:t>
      </w:r>
      <w:r w:rsidR="001B42A9" w:rsidRPr="0034743C">
        <w:rPr>
          <w:sz w:val="28"/>
          <w:szCs w:val="28"/>
          <w:lang w:val="uk-UA"/>
        </w:rPr>
        <w:t>ї</w:t>
      </w:r>
      <w:r w:rsidR="00070B20" w:rsidRPr="0034743C">
        <w:rPr>
          <w:sz w:val="28"/>
          <w:szCs w:val="28"/>
          <w:lang w:val="uk-UA"/>
        </w:rPr>
        <w:t xml:space="preserve"> статеворольової моделі (</w:t>
      </w:r>
      <w:r w:rsidR="001B42A9" w:rsidRPr="0034743C">
        <w:rPr>
          <w:sz w:val="28"/>
          <w:szCs w:val="28"/>
          <w:lang w:val="uk-UA"/>
        </w:rPr>
        <w:t>статеворольова</w:t>
      </w:r>
      <w:r w:rsidR="00070B20" w:rsidRPr="0034743C">
        <w:rPr>
          <w:sz w:val="28"/>
          <w:szCs w:val="28"/>
          <w:lang w:val="uk-UA"/>
        </w:rPr>
        <w:t xml:space="preserve"> незрілість) незалежно від статі забезпечує функціонування «здорової залежності» у структурі симптомокомплексу «емоційного холоду». Наявність андрог</w:t>
      </w:r>
      <w:r w:rsidR="00C46561" w:rsidRPr="0034743C">
        <w:rPr>
          <w:sz w:val="28"/>
          <w:szCs w:val="28"/>
          <w:lang w:val="uk-UA"/>
        </w:rPr>
        <w:t>і</w:t>
      </w:r>
      <w:r w:rsidR="00070B20" w:rsidRPr="0034743C">
        <w:rPr>
          <w:sz w:val="28"/>
          <w:szCs w:val="28"/>
          <w:lang w:val="uk-UA"/>
        </w:rPr>
        <w:t>нно</w:t>
      </w:r>
      <w:r w:rsidR="00C46561" w:rsidRPr="0034743C">
        <w:rPr>
          <w:sz w:val="28"/>
          <w:szCs w:val="28"/>
          <w:lang w:val="uk-UA"/>
        </w:rPr>
        <w:t>ї</w:t>
      </w:r>
      <w:r w:rsidR="00070B20" w:rsidRPr="0034743C">
        <w:rPr>
          <w:sz w:val="28"/>
          <w:szCs w:val="28"/>
          <w:lang w:val="uk-UA"/>
        </w:rPr>
        <w:t xml:space="preserve"> статеворольової моделі не має прямого впливу на функціонування симптомокомплексу «емоційного холоду».</w:t>
      </w:r>
    </w:p>
    <w:p w:rsidR="005B4366" w:rsidRPr="0034743C" w:rsidRDefault="00070B20" w:rsidP="0034743C">
      <w:pPr>
        <w:tabs>
          <w:tab w:val="left" w:pos="0"/>
        </w:tabs>
        <w:spacing w:line="360" w:lineRule="auto"/>
        <w:ind w:firstLine="709"/>
        <w:jc w:val="both"/>
        <w:rPr>
          <w:sz w:val="28"/>
          <w:szCs w:val="28"/>
          <w:lang w:val="uk-UA"/>
        </w:rPr>
      </w:pPr>
      <w:r w:rsidRPr="0034743C">
        <w:rPr>
          <w:sz w:val="28"/>
          <w:szCs w:val="28"/>
          <w:lang w:val="uk-UA"/>
        </w:rPr>
        <w:t>Перспектива подальших досліджень полягає в розширенні спектру психологічних факторів, кристалізу</w:t>
      </w:r>
      <w:r w:rsidR="007850D0" w:rsidRPr="0034743C">
        <w:rPr>
          <w:sz w:val="28"/>
          <w:szCs w:val="28"/>
          <w:lang w:val="uk-UA"/>
        </w:rPr>
        <w:t>ючих</w:t>
      </w:r>
      <w:r w:rsidRPr="0034743C">
        <w:rPr>
          <w:sz w:val="28"/>
          <w:szCs w:val="28"/>
          <w:lang w:val="uk-UA"/>
        </w:rPr>
        <w:t xml:space="preserve"> і підтримуючих функціонування симптомокомплексу «емоційного холоду», а також виявленн</w:t>
      </w:r>
      <w:r w:rsidR="007850D0" w:rsidRPr="0034743C">
        <w:rPr>
          <w:sz w:val="28"/>
          <w:szCs w:val="28"/>
          <w:lang w:val="uk-UA"/>
        </w:rPr>
        <w:t>я</w:t>
      </w:r>
      <w:r w:rsidRPr="0034743C">
        <w:rPr>
          <w:sz w:val="28"/>
          <w:szCs w:val="28"/>
          <w:lang w:val="uk-UA"/>
        </w:rPr>
        <w:t xml:space="preserve"> механізмів, що лежать в основі нормативного рівня залежності і близькості в міжособистісних стосунках.</w:t>
      </w:r>
    </w:p>
    <w:p w:rsidR="00221EDD" w:rsidRPr="0034743C" w:rsidRDefault="00221EDD" w:rsidP="00221EDD">
      <w:pPr>
        <w:spacing w:line="360" w:lineRule="auto"/>
        <w:jc w:val="center"/>
        <w:rPr>
          <w:b/>
          <w:sz w:val="28"/>
          <w:szCs w:val="28"/>
          <w:lang w:val="uk-UA"/>
        </w:rPr>
      </w:pPr>
      <w:r w:rsidRPr="0034743C">
        <w:rPr>
          <w:b/>
          <w:sz w:val="28"/>
          <w:szCs w:val="28"/>
          <w:lang w:val="uk-UA"/>
        </w:rPr>
        <w:t>Література</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t>Максимова Н. Ю. Детермінанти виникнення алкоголізму та наркоманії: учебное пособие / Н. Ю. Максимова // Безпека життєдіяльності: Соціально-психологічні аспекти алкоголізму та наркоманії: Навчальний посібник для студ. / Н. Ю. Максимова. – Киiв: Либiдь, 2006. – С. 18-54.</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t>Кочарян А.С. Психологические модели зависимых расстройств / А. С. Кочарян, В.В. Коровицкая, М.Е. Жидко, И.А. Кочарян // Вісник Харківського національного університету. Серія психологія. – 2004. – № 617.- С. 92-96.</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t>Максименко С.Д. Генезис существования личности /Сергей Дмитриевич Максименко. –  К.: Издательство ООО “КММ”, 2006. – 240 с.</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lastRenderedPageBreak/>
        <w:t>Кочарян А. С. Синдром «эмоционального холода» в межличностных отношениях: аддиктивный контекст / А. С. Кочарян, Н. Н. Терещенко, Т. С. Асланян, И. В. Гуртовая // Вісник Харківського національного університету. Серія Психологія. – 2007. – № 771. – С. 115-119.</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lang w:val="uk-UA"/>
        </w:rPr>
        <w:t xml:space="preserve">Кочарян А.С. </w:t>
      </w:r>
      <w:r w:rsidRPr="0034743C">
        <w:rPr>
          <w:sz w:val="28"/>
          <w:szCs w:val="28"/>
          <w:lang w:val="uk-UA"/>
        </w:rPr>
        <w:t>Личность</w:t>
      </w:r>
      <w:r w:rsidRPr="0034743C">
        <w:rPr>
          <w:sz w:val="28"/>
          <w:lang w:val="uk-UA"/>
        </w:rPr>
        <w:t xml:space="preserve"> и половая роль./ Александр Суренович Кочарян. –  Харьков: “Основа”, 1996.- 127 с.</w:t>
      </w:r>
      <w:r w:rsidRPr="0034743C">
        <w:rPr>
          <w:sz w:val="28"/>
          <w:szCs w:val="28"/>
          <w:lang w:val="uk-UA"/>
        </w:rPr>
        <w:t xml:space="preserve"> </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t>Гидденс Э. Трансформация интимности / Энтони Гидденс – СПб.: Питер, 2004. – 208 с.</w:t>
      </w:r>
    </w:p>
    <w:p w:rsidR="00221EDD" w:rsidRPr="0034743C" w:rsidRDefault="00221EDD" w:rsidP="00221EDD">
      <w:pPr>
        <w:numPr>
          <w:ilvl w:val="0"/>
          <w:numId w:val="1"/>
        </w:numPr>
        <w:tabs>
          <w:tab w:val="left" w:pos="426"/>
          <w:tab w:val="num" w:pos="709"/>
        </w:tabs>
        <w:suppressAutoHyphens/>
        <w:spacing w:line="360" w:lineRule="auto"/>
        <w:ind w:left="0" w:firstLine="284"/>
        <w:jc w:val="both"/>
        <w:rPr>
          <w:caps/>
          <w:sz w:val="28"/>
          <w:szCs w:val="28"/>
          <w:lang w:val="uk-UA"/>
        </w:rPr>
      </w:pPr>
      <w:r w:rsidRPr="0034743C">
        <w:rPr>
          <w:sz w:val="28"/>
          <w:szCs w:val="28"/>
          <w:lang w:val="uk-UA"/>
        </w:rPr>
        <w:t>Асланян</w:t>
      </w:r>
      <w:r w:rsidRPr="0034743C">
        <w:rPr>
          <w:sz w:val="28"/>
          <w:szCs w:val="28"/>
          <w:lang w:val="uk-UA" w:eastAsia="uk-UA"/>
        </w:rPr>
        <w:t xml:space="preserve"> Т.С. </w:t>
      </w:r>
      <w:r w:rsidRPr="0034743C">
        <w:rPr>
          <w:sz w:val="28"/>
          <w:szCs w:val="28"/>
          <w:lang w:val="uk-UA"/>
        </w:rPr>
        <w:t>Структурні та функціональні характеристики симптомокомплексу «емоційного холоду» у жінок / Асланян Тетяна Сергіївна – Автореф. дис... канд. психол. наук: 19.00.01 / Харківський національний університет імені В. Н. Каразіна. – Х., 2010 – 19 с.</w:t>
      </w:r>
    </w:p>
    <w:p w:rsidR="00221EDD" w:rsidRPr="0034743C" w:rsidRDefault="00221EDD" w:rsidP="00221EDD">
      <w:pPr>
        <w:numPr>
          <w:ilvl w:val="0"/>
          <w:numId w:val="1"/>
        </w:numPr>
        <w:tabs>
          <w:tab w:val="left" w:pos="426"/>
          <w:tab w:val="num" w:pos="709"/>
        </w:tabs>
        <w:suppressAutoHyphens/>
        <w:spacing w:line="360" w:lineRule="auto"/>
        <w:ind w:left="0" w:firstLine="284"/>
        <w:jc w:val="both"/>
        <w:rPr>
          <w:caps/>
          <w:sz w:val="28"/>
          <w:szCs w:val="28"/>
          <w:lang w:val="uk-UA"/>
        </w:rPr>
      </w:pPr>
      <w:r w:rsidRPr="0034743C">
        <w:rPr>
          <w:sz w:val="28"/>
          <w:szCs w:val="28"/>
          <w:lang w:val="uk-UA"/>
        </w:rPr>
        <w:t xml:space="preserve"> Исаев Д. Н. Эмоциональный стресс, психосоматические и соматопсихические расстройства у детей. / Дмитрий Николаевич Исаев – СПб.: Речь, 2005. – 400 с.</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t>Коцар А.В. Особливості психосексуального розвитку хворих на невроз жінок, що знаходяться у відносинах подружньої залежності. / Коцар Алла Вікторівна. – Автореф. дис…. канд. психол. наук. 19.00.04 / Київський національний університет імені Т.Шевченка. – К., 2002. – 19 с.</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t>Фролова Є.В. Психологічні чинники і динаміка формування стосунків міжособистісної залежності у жінок / Фролова Євгенія Валеріївна – Автореф. дис... канд. психол. наук: 19.00.01/ Харківський національний університет імені В. Н. Каразіна. – Х., 2008 – 19 с.</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t>Свідоцтво</w:t>
      </w:r>
      <w:r w:rsidRPr="0034743C">
        <w:rPr>
          <w:sz w:val="28"/>
          <w:szCs w:val="28"/>
          <w:lang w:val="uk-UA" w:eastAsia="uk-UA"/>
        </w:rPr>
        <w:t xml:space="preserve"> про реєстрацію авторського права на твір «Психодіагностична методика «Структурна статеворольова шкала»». // Державна служба інтелектуальної власності України. Структурна статеворольова шкала /</w:t>
      </w:r>
      <w:r w:rsidRPr="0034743C">
        <w:rPr>
          <w:sz w:val="28"/>
          <w:szCs w:val="28"/>
          <w:lang w:val="uk-UA"/>
        </w:rPr>
        <w:t xml:space="preserve"> О.С.Кочарян, Є.В.Фролова – № 47034 від 02.01.2013; заява № 47295 від 30.10.2012.</w:t>
      </w:r>
    </w:p>
    <w:p w:rsidR="00221EDD" w:rsidRPr="0034743C" w:rsidRDefault="00221EDD" w:rsidP="00221EDD">
      <w:pPr>
        <w:numPr>
          <w:ilvl w:val="0"/>
          <w:numId w:val="1"/>
        </w:numPr>
        <w:tabs>
          <w:tab w:val="left" w:pos="426"/>
          <w:tab w:val="num" w:pos="709"/>
        </w:tabs>
        <w:suppressAutoHyphens/>
        <w:spacing w:line="360" w:lineRule="auto"/>
        <w:ind w:left="0" w:firstLine="284"/>
        <w:jc w:val="both"/>
        <w:rPr>
          <w:sz w:val="28"/>
          <w:szCs w:val="28"/>
          <w:lang w:val="uk-UA"/>
        </w:rPr>
      </w:pPr>
      <w:r w:rsidRPr="0034743C">
        <w:rPr>
          <w:sz w:val="28"/>
          <w:szCs w:val="28"/>
          <w:lang w:val="uk-UA"/>
        </w:rPr>
        <w:t xml:space="preserve">Кочарян А.С. Метод исследования структурной организации полоролевой сферы личности / А.С. Кочарян, Е.В. Фролова, Н.В. Дармостук </w:t>
      </w:r>
      <w:r w:rsidRPr="0034743C">
        <w:rPr>
          <w:sz w:val="28"/>
          <w:szCs w:val="28"/>
          <w:lang w:val="uk-UA"/>
        </w:rPr>
        <w:lastRenderedPageBreak/>
        <w:t>// Вісник Харківського національного університету імені В. Н. Каразіна. Серія Психологія. – 2010. – № 857. – Випуск 42. – С. 78-85.</w:t>
      </w:r>
    </w:p>
    <w:p w:rsidR="00221EDD" w:rsidRPr="0034743C" w:rsidRDefault="00221EDD" w:rsidP="00221EDD">
      <w:pPr>
        <w:ind w:firstLine="708"/>
        <w:jc w:val="center"/>
        <w:rPr>
          <w:rStyle w:val="apple-style-span"/>
          <w:b/>
          <w:lang w:val="uk-UA"/>
        </w:rPr>
      </w:pPr>
      <w:r w:rsidRPr="0034743C">
        <w:rPr>
          <w:rStyle w:val="apple-style-span"/>
          <w:b/>
          <w:lang w:val="uk-UA"/>
        </w:rPr>
        <w:t>Анотація</w:t>
      </w:r>
    </w:p>
    <w:p w:rsidR="00221EDD" w:rsidRPr="0034743C" w:rsidRDefault="00221EDD" w:rsidP="00221EDD">
      <w:pPr>
        <w:ind w:firstLine="708"/>
        <w:jc w:val="both"/>
        <w:rPr>
          <w:rStyle w:val="apple-style-span"/>
          <w:lang w:val="uk-UA"/>
        </w:rPr>
      </w:pPr>
      <w:r w:rsidRPr="0034743C">
        <w:rPr>
          <w:rStyle w:val="apple-style-span"/>
          <w:lang w:val="uk-UA"/>
        </w:rPr>
        <w:t>Стаття присвячена виявленню статеворольової детермінації симптомокомплексу «емоційного холоду», що включає такі розлади як міжособистісна залежність, страх психологічної інтимності, суб'єктивне відчуття самотності. Дослідження реалізовано на вибірці студентської молоді обох статей. Показано, що структура симптомокомплексу «емоційного холоду» представлена ​​трьома компонентами: «злиття», «сепарація», «здорова залежність». Виявлено вплив незрілих статеворольових моделей на функціонування окремих компонентів симптомокомплексу «емоційного холоду».</w:t>
      </w:r>
    </w:p>
    <w:p w:rsidR="00221EDD" w:rsidRPr="0034743C" w:rsidRDefault="00221EDD" w:rsidP="00221EDD">
      <w:pPr>
        <w:ind w:firstLine="708"/>
        <w:jc w:val="both"/>
        <w:rPr>
          <w:rStyle w:val="apple-style-span"/>
          <w:lang w:val="uk-UA"/>
        </w:rPr>
      </w:pPr>
      <w:r w:rsidRPr="0034743C">
        <w:rPr>
          <w:rStyle w:val="apple-style-span"/>
          <w:b/>
          <w:lang w:val="uk-UA"/>
        </w:rPr>
        <w:t>Ключові слова:</w:t>
      </w:r>
      <w:r w:rsidRPr="0034743C">
        <w:rPr>
          <w:rStyle w:val="apple-style-span"/>
          <w:lang w:val="uk-UA"/>
        </w:rPr>
        <w:t xml:space="preserve"> міжособистісні стосунки, адиктивна поведінка, гендерні відмінності.</w:t>
      </w:r>
    </w:p>
    <w:p w:rsidR="00221EDD" w:rsidRPr="0034743C" w:rsidRDefault="00221EDD" w:rsidP="00221EDD">
      <w:pPr>
        <w:ind w:firstLine="708"/>
        <w:jc w:val="center"/>
        <w:rPr>
          <w:b/>
          <w:lang w:val="uk-UA"/>
        </w:rPr>
      </w:pPr>
      <w:r w:rsidRPr="0034743C">
        <w:rPr>
          <w:b/>
          <w:lang w:val="uk-UA"/>
        </w:rPr>
        <w:t>Summary</w:t>
      </w:r>
    </w:p>
    <w:p w:rsidR="00221EDD" w:rsidRPr="0034743C" w:rsidRDefault="00221EDD" w:rsidP="00221EDD">
      <w:pPr>
        <w:jc w:val="center"/>
        <w:rPr>
          <w:b/>
          <w:lang w:val="uk-UA"/>
        </w:rPr>
      </w:pPr>
      <w:r w:rsidRPr="0034743C">
        <w:rPr>
          <w:b/>
          <w:lang w:val="uk-UA"/>
        </w:rPr>
        <w:t>Sex-role structure of an «emotional cold» symptom-complex</w:t>
      </w:r>
    </w:p>
    <w:p w:rsidR="00221EDD" w:rsidRPr="0034743C" w:rsidRDefault="00221EDD" w:rsidP="00221EDD">
      <w:pPr>
        <w:jc w:val="both"/>
        <w:rPr>
          <w:b/>
          <w:lang w:val="uk-UA"/>
        </w:rPr>
      </w:pPr>
      <w:r w:rsidRPr="0034743C">
        <w:rPr>
          <w:b/>
          <w:lang w:val="uk-UA"/>
        </w:rPr>
        <w:t>Kocharian Aleksandr Surenovich. Frolova Evgeniia Valerievna, Baru Inna Aleksandrovna</w:t>
      </w:r>
    </w:p>
    <w:p w:rsidR="00221EDD" w:rsidRPr="0034743C" w:rsidRDefault="00221EDD" w:rsidP="00221EDD">
      <w:pPr>
        <w:autoSpaceDE w:val="0"/>
        <w:autoSpaceDN w:val="0"/>
        <w:adjustRightInd w:val="0"/>
        <w:jc w:val="both"/>
        <w:rPr>
          <w:rFonts w:ascii="Arial CYR" w:hAnsi="Arial CYR" w:cs="Arial CYR"/>
          <w:color w:val="000000"/>
          <w:lang w:val="uk-UA"/>
        </w:rPr>
      </w:pPr>
      <w:r w:rsidRPr="0034743C">
        <w:rPr>
          <w:lang w:val="uk-UA"/>
        </w:rPr>
        <w:t>The article is devoted to revealing sex-role determination of an «emotional cold» symptom-complex, including such disturbance as interpersonal dependence, fear of psychological intimacy, subjective feeling of loneliness. Research is realized on student's youth sample of both sexes. It is shown, that the structure of «emotional cold» symptom-complex is submitted by three components: «fuse», «separation», «healthy dependence». Influence immature sex-role</w:t>
      </w:r>
      <w:r w:rsidRPr="0034743C">
        <w:rPr>
          <w:rFonts w:ascii="Times New Roman CYR" w:hAnsi="Times New Roman CYR" w:cs="Times New Roman CYR"/>
          <w:lang w:val="uk-UA"/>
        </w:rPr>
        <w:t xml:space="preserve"> </w:t>
      </w:r>
      <w:r w:rsidRPr="0034743C">
        <w:rPr>
          <w:lang w:val="uk-UA"/>
        </w:rPr>
        <w:t xml:space="preserve">models on functioning of separate components of «emotional cold» symptom-complex is revealed. </w:t>
      </w:r>
    </w:p>
    <w:p w:rsidR="00221EDD" w:rsidRPr="0034743C" w:rsidRDefault="00221EDD" w:rsidP="00221EDD">
      <w:pPr>
        <w:autoSpaceDE w:val="0"/>
        <w:autoSpaceDN w:val="0"/>
        <w:adjustRightInd w:val="0"/>
        <w:jc w:val="both"/>
        <w:rPr>
          <w:rStyle w:val="apple-style-span"/>
          <w:sz w:val="28"/>
          <w:szCs w:val="28"/>
          <w:lang w:val="uk-UA"/>
        </w:rPr>
      </w:pPr>
      <w:r w:rsidRPr="0034743C">
        <w:rPr>
          <w:b/>
          <w:bCs/>
          <w:lang w:val="uk-UA"/>
        </w:rPr>
        <w:t>Key words</w:t>
      </w:r>
      <w:r w:rsidRPr="0034743C">
        <w:rPr>
          <w:lang w:val="uk-UA"/>
        </w:rPr>
        <w:t>: interpersonal relations, addictive behavior, gender distinctions.</w:t>
      </w:r>
    </w:p>
    <w:p w:rsidR="00221EDD" w:rsidRPr="0034743C" w:rsidRDefault="00221EDD" w:rsidP="00070B20">
      <w:pPr>
        <w:spacing w:line="360" w:lineRule="auto"/>
        <w:jc w:val="both"/>
        <w:rPr>
          <w:sz w:val="28"/>
          <w:szCs w:val="28"/>
          <w:lang w:val="uk-UA"/>
        </w:rPr>
      </w:pPr>
    </w:p>
    <w:sectPr w:rsidR="00221EDD" w:rsidRPr="00347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7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3115"/>
    <w:multiLevelType w:val="hybridMultilevel"/>
    <w:tmpl w:val="47AE665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2433"/>
        </w:tabs>
        <w:ind w:left="2433" w:hanging="360"/>
      </w:pPr>
      <w:rPr>
        <w:rFonts w:cs="Times New Roman"/>
      </w:rPr>
    </w:lvl>
    <w:lvl w:ilvl="2" w:tplc="0419001B">
      <w:start w:val="1"/>
      <w:numFmt w:val="lowerRoman"/>
      <w:lvlText w:val="%3."/>
      <w:lvlJc w:val="right"/>
      <w:pPr>
        <w:tabs>
          <w:tab w:val="num" w:pos="3153"/>
        </w:tabs>
        <w:ind w:left="3153" w:hanging="180"/>
      </w:pPr>
      <w:rPr>
        <w:rFonts w:cs="Times New Roman"/>
      </w:rPr>
    </w:lvl>
    <w:lvl w:ilvl="3" w:tplc="0419000F">
      <w:start w:val="1"/>
      <w:numFmt w:val="decimal"/>
      <w:lvlText w:val="%4."/>
      <w:lvlJc w:val="left"/>
      <w:pPr>
        <w:tabs>
          <w:tab w:val="num" w:pos="3873"/>
        </w:tabs>
        <w:ind w:left="3873" w:hanging="360"/>
      </w:pPr>
      <w:rPr>
        <w:rFonts w:cs="Times New Roman"/>
      </w:rPr>
    </w:lvl>
    <w:lvl w:ilvl="4" w:tplc="04190019">
      <w:start w:val="1"/>
      <w:numFmt w:val="lowerLetter"/>
      <w:lvlText w:val="%5."/>
      <w:lvlJc w:val="left"/>
      <w:pPr>
        <w:tabs>
          <w:tab w:val="num" w:pos="4593"/>
        </w:tabs>
        <w:ind w:left="4593" w:hanging="360"/>
      </w:pPr>
      <w:rPr>
        <w:rFonts w:cs="Times New Roman"/>
      </w:rPr>
    </w:lvl>
    <w:lvl w:ilvl="5" w:tplc="0419001B">
      <w:start w:val="1"/>
      <w:numFmt w:val="lowerRoman"/>
      <w:lvlText w:val="%6."/>
      <w:lvlJc w:val="right"/>
      <w:pPr>
        <w:tabs>
          <w:tab w:val="num" w:pos="5313"/>
        </w:tabs>
        <w:ind w:left="5313" w:hanging="180"/>
      </w:pPr>
      <w:rPr>
        <w:rFonts w:cs="Times New Roman"/>
      </w:rPr>
    </w:lvl>
    <w:lvl w:ilvl="6" w:tplc="0419000F">
      <w:start w:val="1"/>
      <w:numFmt w:val="decimal"/>
      <w:lvlText w:val="%7."/>
      <w:lvlJc w:val="left"/>
      <w:pPr>
        <w:tabs>
          <w:tab w:val="num" w:pos="6033"/>
        </w:tabs>
        <w:ind w:left="6033" w:hanging="360"/>
      </w:pPr>
      <w:rPr>
        <w:rFonts w:cs="Times New Roman"/>
      </w:rPr>
    </w:lvl>
    <w:lvl w:ilvl="7" w:tplc="04190019">
      <w:start w:val="1"/>
      <w:numFmt w:val="lowerLetter"/>
      <w:lvlText w:val="%8."/>
      <w:lvlJc w:val="left"/>
      <w:pPr>
        <w:tabs>
          <w:tab w:val="num" w:pos="6753"/>
        </w:tabs>
        <w:ind w:left="6753" w:hanging="360"/>
      </w:pPr>
      <w:rPr>
        <w:rFonts w:cs="Times New Roman"/>
      </w:rPr>
    </w:lvl>
    <w:lvl w:ilvl="8" w:tplc="0419001B">
      <w:start w:val="1"/>
      <w:numFmt w:val="lowerRoman"/>
      <w:lvlText w:val="%9."/>
      <w:lvlJc w:val="right"/>
      <w:pPr>
        <w:tabs>
          <w:tab w:val="num" w:pos="7473"/>
        </w:tabs>
        <w:ind w:left="747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characterSpacingControl w:val="doNotCompress"/>
  <w:compat/>
  <w:rsids>
    <w:rsidRoot w:val="00394B27"/>
    <w:rsid w:val="00004DC0"/>
    <w:rsid w:val="00054E5A"/>
    <w:rsid w:val="00070B20"/>
    <w:rsid w:val="00083FC4"/>
    <w:rsid w:val="00095211"/>
    <w:rsid w:val="00136109"/>
    <w:rsid w:val="001639F2"/>
    <w:rsid w:val="00164669"/>
    <w:rsid w:val="00181178"/>
    <w:rsid w:val="00182AED"/>
    <w:rsid w:val="00185EC4"/>
    <w:rsid w:val="001A5923"/>
    <w:rsid w:val="001B42A9"/>
    <w:rsid w:val="001D081E"/>
    <w:rsid w:val="00212B75"/>
    <w:rsid w:val="00216EAD"/>
    <w:rsid w:val="002219E3"/>
    <w:rsid w:val="00221EDD"/>
    <w:rsid w:val="00292B5A"/>
    <w:rsid w:val="002975F4"/>
    <w:rsid w:val="0029778F"/>
    <w:rsid w:val="002A39E0"/>
    <w:rsid w:val="002B4B6B"/>
    <w:rsid w:val="003206C8"/>
    <w:rsid w:val="00331D1F"/>
    <w:rsid w:val="003343EF"/>
    <w:rsid w:val="00335DE6"/>
    <w:rsid w:val="003436F1"/>
    <w:rsid w:val="0034743C"/>
    <w:rsid w:val="00347805"/>
    <w:rsid w:val="00394B27"/>
    <w:rsid w:val="00404836"/>
    <w:rsid w:val="004317C2"/>
    <w:rsid w:val="0046075B"/>
    <w:rsid w:val="00473841"/>
    <w:rsid w:val="004877C6"/>
    <w:rsid w:val="004B75BF"/>
    <w:rsid w:val="00500C21"/>
    <w:rsid w:val="00502C13"/>
    <w:rsid w:val="0054670B"/>
    <w:rsid w:val="005468E1"/>
    <w:rsid w:val="00582385"/>
    <w:rsid w:val="005A64AA"/>
    <w:rsid w:val="005B4366"/>
    <w:rsid w:val="005B737C"/>
    <w:rsid w:val="005E3E64"/>
    <w:rsid w:val="005F2F11"/>
    <w:rsid w:val="00614CEF"/>
    <w:rsid w:val="0061585E"/>
    <w:rsid w:val="006244DB"/>
    <w:rsid w:val="00631220"/>
    <w:rsid w:val="00676FB4"/>
    <w:rsid w:val="0068462C"/>
    <w:rsid w:val="006B7EEF"/>
    <w:rsid w:val="006D16FD"/>
    <w:rsid w:val="006D2A50"/>
    <w:rsid w:val="007221E1"/>
    <w:rsid w:val="007375F5"/>
    <w:rsid w:val="00743617"/>
    <w:rsid w:val="0078400C"/>
    <w:rsid w:val="007850D0"/>
    <w:rsid w:val="0079736B"/>
    <w:rsid w:val="007C6A27"/>
    <w:rsid w:val="007F2565"/>
    <w:rsid w:val="007F2A17"/>
    <w:rsid w:val="0083549C"/>
    <w:rsid w:val="00894D08"/>
    <w:rsid w:val="008C6614"/>
    <w:rsid w:val="008D537D"/>
    <w:rsid w:val="008F4016"/>
    <w:rsid w:val="00900A60"/>
    <w:rsid w:val="00910A58"/>
    <w:rsid w:val="00915BB7"/>
    <w:rsid w:val="00920A91"/>
    <w:rsid w:val="009245D7"/>
    <w:rsid w:val="009274DA"/>
    <w:rsid w:val="009558C9"/>
    <w:rsid w:val="00955F2B"/>
    <w:rsid w:val="00990751"/>
    <w:rsid w:val="009B0BEE"/>
    <w:rsid w:val="00A024CE"/>
    <w:rsid w:val="00A92257"/>
    <w:rsid w:val="00A974E5"/>
    <w:rsid w:val="00AD54EA"/>
    <w:rsid w:val="00B31314"/>
    <w:rsid w:val="00B31E8E"/>
    <w:rsid w:val="00B60D1F"/>
    <w:rsid w:val="00B769AF"/>
    <w:rsid w:val="00B97FD5"/>
    <w:rsid w:val="00BC0669"/>
    <w:rsid w:val="00C04B19"/>
    <w:rsid w:val="00C46561"/>
    <w:rsid w:val="00CB0324"/>
    <w:rsid w:val="00CC7D63"/>
    <w:rsid w:val="00CE1055"/>
    <w:rsid w:val="00D054B4"/>
    <w:rsid w:val="00D12E36"/>
    <w:rsid w:val="00D21548"/>
    <w:rsid w:val="00D432EC"/>
    <w:rsid w:val="00D44C39"/>
    <w:rsid w:val="00D7058C"/>
    <w:rsid w:val="00DB7105"/>
    <w:rsid w:val="00DD4C88"/>
    <w:rsid w:val="00E062F6"/>
    <w:rsid w:val="00E66D61"/>
    <w:rsid w:val="00E73EC8"/>
    <w:rsid w:val="00EA417B"/>
    <w:rsid w:val="00EC0959"/>
    <w:rsid w:val="00EC1A14"/>
    <w:rsid w:val="00EE2068"/>
    <w:rsid w:val="00F42E0C"/>
    <w:rsid w:val="00F465E0"/>
    <w:rsid w:val="00F678AF"/>
    <w:rsid w:val="00F67AF6"/>
    <w:rsid w:val="00F85FF4"/>
    <w:rsid w:val="00FB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rsid w:val="00221E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3360</Words>
  <Characters>19155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Актуальність</vt:lpstr>
    </vt:vector>
  </TitlesOfParts>
  <Company>Microsoft</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Актуальність</dc:title>
  <dc:creator>Home</dc:creator>
  <cp:lastModifiedBy>Aby</cp:lastModifiedBy>
  <cp:revision>2</cp:revision>
  <dcterms:created xsi:type="dcterms:W3CDTF">2013-12-20T09:51:00Z</dcterms:created>
  <dcterms:modified xsi:type="dcterms:W3CDTF">2013-12-20T09:51:00Z</dcterms:modified>
</cp:coreProperties>
</file>